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B8412D" w:rsidRPr="00F25ABF" w:rsidRDefault="00B8412D">
      <w:pPr>
        <w:pStyle w:val="ConsPlusTitle"/>
        <w:jc w:val="center"/>
        <w:outlineLvl w:val="0"/>
        <w:rPr>
          <w:sz w:val="20"/>
          <w:szCs w:val="20"/>
        </w:rPr>
      </w:pPr>
      <w:r w:rsidRPr="00F25ABF">
        <w:rPr>
          <w:sz w:val="20"/>
          <w:szCs w:val="20"/>
        </w:rPr>
        <w:t>ПРАВИТЕЛЬСТВО МОСКВЫ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ПОСТАНОВЛЕНИЕ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от 28 марта 2012 г. N 114-ПП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О КОЛОРИСТИЧЕСКИХ РЕШЕНИЯХ ФАСАДОВ ЗДАНИЙ, СТРОЕНИЙ,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СООРУЖЕНИЙ В ГОРОДЕ МОСКВЕ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25ABF">
        <w:rPr>
          <w:szCs w:val="28"/>
        </w:rPr>
        <w:t>(в ред. постановления Правительства Москвы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от 07.11.2012 N 633-ПП)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На основании Градостроительного кодекса города Москвы, а также в целях формирования архитектурно-художественного облика города Москвы Правительство Москвы постановляет: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 Утвердить: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1.1. Положение о формировании колористического решения фасадов зданий, строений, сооружений в городе Москве (приложение 1).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1.2. Административный регламент предоставления государственной услуги в городе Москве "Оформление Паспорта колористического решения фасадов зданий, строений, сооружений в городе Москве" (приложение 2).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1.3. Форму Паспорта колористического решения фасадов зданий, строений, сооружений в городе Москве (приложение 3).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 Возложить на Комитет по архитектуре и градостроительству города Москвы функции государственного заказчика на разработку Альбома типовых колористических решений фасадов зданий, строений, сооружений в городе Москве.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3. </w:t>
      </w:r>
      <w:proofErr w:type="gramStart"/>
      <w:r w:rsidRPr="00F25ABF">
        <w:rPr>
          <w:szCs w:val="28"/>
        </w:rPr>
        <w:t>Внести изменения в постановление Правительства Москвы от 7 декабря 2004 г. N 857-ПП "Об утверждении Правил подготовки и производства земляных работ, обустройства и содержания строительных площадок в городе Москве" (в редакции постановлений Правительства Москвы от 12 апреля 2005 г. N 215-ПП, от 14 июня 2005 г. N 418-ПП, от 11 октября 2005 г. N 780-ПП, от 6 декабря 2005 г</w:t>
      </w:r>
      <w:proofErr w:type="gramEnd"/>
      <w:r w:rsidRPr="00F25ABF">
        <w:rPr>
          <w:szCs w:val="28"/>
        </w:rPr>
        <w:t xml:space="preserve">. </w:t>
      </w:r>
      <w:proofErr w:type="gramStart"/>
      <w:r w:rsidRPr="00F25ABF">
        <w:rPr>
          <w:szCs w:val="28"/>
        </w:rPr>
        <w:t>N 980-ПП, от 17 января 2006 г. N 19-ПП, от 21 марта 2006 г. N 199-ПП, от 22 августа 2006 г. N 596-ПП, от 12 сентября 2006 г. N 687-ПП, от 7 ноября 2006 г. N 866-ПП, от 13 марта 2007 г. N 173-ПП, от 19 июня 2007 г. N 482-ПП, от 31 июля 2007 г. N 650-ПП, от 11</w:t>
      </w:r>
      <w:proofErr w:type="gramEnd"/>
      <w:r w:rsidRPr="00F25ABF">
        <w:rPr>
          <w:szCs w:val="28"/>
        </w:rPr>
        <w:t xml:space="preserve"> </w:t>
      </w:r>
      <w:proofErr w:type="gramStart"/>
      <w:r w:rsidRPr="00F25ABF">
        <w:rPr>
          <w:szCs w:val="28"/>
        </w:rPr>
        <w:t>декабря 2007 г. N 1068-ПП, от 25 декабря 2007 г. N 1113-ПП, от 4 марта 2008 г. N 157-ПП, от 29 апреля 2008 г. N 357-ПП, от 14 октября 2008 г. N 929-ПП, от 30 декабря 2008 г. N 1249-ПП, от 4 октября 2011 г. N 475-ПП) согласно приложению 4 к настоящему постановлению.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4. Утратил силу. - Постановление Правительства Москвы от 07.11.2012 N 633-ПП.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5. Внести изменения в постановление Правительства Москвы от 31 июля 2007 г. N 651-ПП "Об утверждении Норматива города Москвы "Содержание и ремонт фасадов зданий и сооружений" согласно приложению 5 к настоящему постановлению.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6. </w:t>
      </w:r>
      <w:proofErr w:type="gramStart"/>
      <w:r w:rsidRPr="00F25ABF">
        <w:rPr>
          <w:szCs w:val="28"/>
        </w:rPr>
        <w:t xml:space="preserve">Внести изменения в постановление Правительства Москвы от 8 июня </w:t>
      </w:r>
      <w:r w:rsidRPr="00F25ABF">
        <w:rPr>
          <w:szCs w:val="28"/>
        </w:rPr>
        <w:lastRenderedPageBreak/>
        <w:t>2010 г.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 (в редакции постановлений Правительства Москвы от 10 августа 2010 г. N 705-ПП, от 24 августа 2010 г. N 735-ПП, от 7 сентября 2010 г. N 770-ПП</w:t>
      </w:r>
      <w:proofErr w:type="gramEnd"/>
      <w:r w:rsidRPr="00F25ABF">
        <w:rPr>
          <w:szCs w:val="28"/>
        </w:rPr>
        <w:t xml:space="preserve">, </w:t>
      </w:r>
      <w:proofErr w:type="gramStart"/>
      <w:r w:rsidRPr="00F25ABF">
        <w:rPr>
          <w:szCs w:val="28"/>
        </w:rPr>
        <w:t>от 14 сентября 2010 г. N 795-ПП, от 19 октября 2010 г. N 943-ПП, от 19 октября 2010 г. N 949-ПП, от 2 ноября 2010 г. N 993-ПП, от 2 ноября 2010 г. N 1002-ПП, от 7 декабря 2010 г. N 1049-ПП, от 14 декабря 2010 г. N 1063-ПП, от 29 марта 2011 г. N 90-ПП, от 7 апреля 2011</w:t>
      </w:r>
      <w:proofErr w:type="gramEnd"/>
      <w:r w:rsidRPr="00F25ABF">
        <w:rPr>
          <w:szCs w:val="28"/>
        </w:rPr>
        <w:t xml:space="preserve"> </w:t>
      </w:r>
      <w:proofErr w:type="gramStart"/>
      <w:r w:rsidRPr="00F25ABF">
        <w:rPr>
          <w:szCs w:val="28"/>
        </w:rPr>
        <w:t>г. N 115-ПП, от 7 июня 2011 г. N 250-ПП, от 28 июня 2011 г. N 279-ПП, от 28 июня 2011 г. N 285-ПП, от 23 августа 2011 г. N 386-ПП, от 25 октября 2011 г. N 495-ПП, от 25 октября 2011 г. N 508-ПП, от 15 ноября 2011 г. N 546-ПП, от 22 ноября 2011 г. N 551-ПП, от</w:t>
      </w:r>
      <w:proofErr w:type="gramEnd"/>
      <w:r w:rsidRPr="00F25ABF">
        <w:rPr>
          <w:szCs w:val="28"/>
        </w:rPr>
        <w:t xml:space="preserve"> </w:t>
      </w:r>
      <w:proofErr w:type="gramStart"/>
      <w:r w:rsidRPr="00F25ABF">
        <w:rPr>
          <w:szCs w:val="28"/>
        </w:rPr>
        <w:t>6 декабря 2011 г. N 572-ПП, от 2 февраля 2012 г. N 16-ПП, от 14 февраля 2012 г. N 43-ПП, от 16 февраля 2012 г. N 57-ПП, от 21 февраля 2012 г. N 59-ПП) согласно приложению 6 к настоящему постановлению.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 Признать утратившими силу: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7.1. Распоряжение Премьера Правительства Москвы от 12 ноября 1996 г. N 1088-РП "О мерах по повышению качества и экологической надежности материалов и конструкций в городском строительстве".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7.2. Распоряжение первого заместителя Премьера Правительства Москвы от 19 сентября 1997 г. N 974-РЗП "О качестве отделки и окраски фасадов зданий в г.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7.3. Распоряжение первого заместителя Премьера Правительства Москвы от 1 марта 1999 г. N 151-РЗП "О сертификации систем материалов, применяемых при утеплении и отделке фасадов зданий в городе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7.4. Распоряжение первого заместителя Премьера Правительства Москвы от 30 июля 1999 г. N 588-РЗП "О колористическом решении, материалах и технологии проведения работ по фасадам зданий Москвы".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7.5. Пункты 7, 8.3, 8.6, 8.7, 8.11 постановления Правительства Москвы от 29 февраля 2000 г. N 160 "О реорганизации государственного унитарного предприятия "Городской координационный экспертно-научный центр "</w:t>
      </w:r>
      <w:proofErr w:type="spellStart"/>
      <w:r w:rsidRPr="00F25ABF">
        <w:rPr>
          <w:szCs w:val="28"/>
        </w:rPr>
        <w:t>Энлаком</w:t>
      </w:r>
      <w:proofErr w:type="spellEnd"/>
      <w:r w:rsidRPr="00F25ABF">
        <w:rPr>
          <w:szCs w:val="28"/>
        </w:rPr>
        <w:t>" (в редакции постановления Правительства Москвы от 24 февраля 2009 г. N 133-ПП).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7.6. Распоряжение Правительства Москвы от 25 марта 2002 г. N 377-РП "О перспективном плане капитального ремонта фасадов зданий".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7.7. Распоряжение Правительства Москвы от 9 сентября 2002 г. N 1328-РП "О применении типовых и индивидуальных архитектурных решений </w:t>
      </w:r>
      <w:proofErr w:type="gramStart"/>
      <w:r w:rsidRPr="00F25ABF">
        <w:rPr>
          <w:szCs w:val="28"/>
        </w:rPr>
        <w:t>при</w:t>
      </w:r>
      <w:proofErr w:type="gramEnd"/>
      <w:r w:rsidRPr="00F25ABF">
        <w:rPr>
          <w:szCs w:val="28"/>
        </w:rPr>
        <w:t xml:space="preserve"> фасадном </w:t>
      </w:r>
      <w:proofErr w:type="gramStart"/>
      <w:r w:rsidRPr="00F25ABF">
        <w:rPr>
          <w:szCs w:val="28"/>
        </w:rPr>
        <w:t>остеклении</w:t>
      </w:r>
      <w:proofErr w:type="gramEnd"/>
      <w:r w:rsidRPr="00F25ABF">
        <w:rPr>
          <w:szCs w:val="28"/>
        </w:rPr>
        <w:t xml:space="preserve"> лоджий и балконов жилых домов, строящихся в городе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7.8. Распоряжение Правительства Москвы от 3 ноября 2003 г. N 2009-РП "О повышении качества проектных решений в части устройства фасадов".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7.9. Пункт 1.2 постановления Правительства Москвы от 18 марта 2008 г. N 191-ПП "О дополнительных мероприятиях, направленных на снижение негативного воздействия лакокрасочных материалов на окружающую среду".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7.10. Пункт 3 приложения 1 к постановлению Правительства Москвы от </w:t>
      </w:r>
      <w:r w:rsidRPr="00F25ABF">
        <w:rPr>
          <w:szCs w:val="28"/>
        </w:rPr>
        <w:lastRenderedPageBreak/>
        <w:t>15 августа 2011 г. N 359-ПП "Об услугах, которые являются необходимыми и обязательными для предоставления государственных услуг".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8. </w:t>
      </w:r>
      <w:proofErr w:type="gramStart"/>
      <w:r w:rsidRPr="00F25ABF">
        <w:rPr>
          <w:szCs w:val="28"/>
        </w:rPr>
        <w:t>Контроль за</w:t>
      </w:r>
      <w:proofErr w:type="gramEnd"/>
      <w:r w:rsidRPr="00F25ABF">
        <w:rPr>
          <w:szCs w:val="28"/>
        </w:rPr>
        <w:t xml:space="preserve">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</w:t>
      </w:r>
      <w:proofErr w:type="spellStart"/>
      <w:r w:rsidRPr="00F25ABF">
        <w:rPr>
          <w:szCs w:val="28"/>
        </w:rPr>
        <w:t>Хуснуллина</w:t>
      </w:r>
      <w:proofErr w:type="spellEnd"/>
      <w:r w:rsidRPr="00F25ABF">
        <w:rPr>
          <w:szCs w:val="28"/>
        </w:rPr>
        <w:t xml:space="preserve"> М.Ш. 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Мэр Москвы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 xml:space="preserve">С.С. </w:t>
      </w:r>
      <w:proofErr w:type="spellStart"/>
      <w:r w:rsidRPr="00F25ABF">
        <w:rPr>
          <w:szCs w:val="28"/>
        </w:rPr>
        <w:t>Собянин</w:t>
      </w:r>
      <w:proofErr w:type="spell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25ABF">
        <w:rPr>
          <w:szCs w:val="28"/>
        </w:rPr>
        <w:t>Приложение 1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к постановлению Правительства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Москвы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от 28 марта 2012 г. N 114-ПП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bookmarkStart w:id="0" w:name="Par48"/>
      <w:bookmarkEnd w:id="0"/>
      <w:r w:rsidRPr="00F25ABF">
        <w:rPr>
          <w:sz w:val="20"/>
          <w:szCs w:val="20"/>
        </w:rPr>
        <w:t>ПОЛОЖЕНИЕ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О ФОРМИРОВАНИИ КОЛОРИСТИЧЕСКОГО РЕШЕНИЯ ФАСАДОВ ЗДАНИЙ,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СТРОЕНИЙ, СООРУЖЕНИЙ В ГОРОДЕ МОСКВЕ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 Настоящее Положение о формировании колористического решения фасадов зданий, строений, сооружений в городе Москве (далее - Положение) устанавливает требования к колористическому решению фасадов зданий, строений, сооружений в городе Москве, его формированию и изменению.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В соответствии с настоящим Положением формируется колористическое решение фасадов существующих зданий, строений, сооружений в городе Москве (далее также - объекты) вне зависимости от формы собственности, за исключением объектов, которые являются объектами культурного наследия, в том числе выявленными объектами культурного наследия.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Формирование колористического решения фасадов зданий, строений, сооружений в городе Москве,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 в городе Москве,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 Колористическое решение фасадов объекта может быть типовым и индивидуальным.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2.1. Типовое колористическое решение фасадов объекта - сформированное с использованием материалов Альбома типовых </w:t>
      </w:r>
      <w:r w:rsidRPr="00F25ABF">
        <w:rPr>
          <w:szCs w:val="28"/>
        </w:rPr>
        <w:lastRenderedPageBreak/>
        <w:t>колористических решений фасадов зданий, строений, сооружений в городе Москве (далее - Альбом) колористическое решение фасадов объекта, строительство которого осуществлялось с использованием повторно применяемых (типовых) проектов (объекты типовой серии).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Формирование Альбома, его утверждение, а также внесение изменений в Альбом осуществляются Комитетом по архитектуре и градостроительству города Москвы.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Типовые колористические решения фасадов, содержащиеся в Альбоме, подлежат обновлению раз в 5 лет.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Структура Альбома, порядок его формирования и утверждения устанавливаются Комитетом по архитектуре и градостроительству города Москвы.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Утвержденный Альбом подлежит размещению в свободном доступе на официальном сайте Комитета по архитектуре и градостроительству города Москвы.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2.2. Индивидуальное колористическое решение фасадов объекта разрабатывается применимо к конкретному объекту вне зависимости от типа проекта, на основании которого осуществлялось его строительство.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 Колористическое решение фасадов объекта формируется с учетом: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25ABF">
        <w:rPr>
          <w:szCs w:val="28"/>
        </w:rPr>
        <w:t>- функционального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местоположения объекта в структуре города, округа, района, квартала (на красной линии застройки, внутри застройки);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зон визуального восприятия (участие в формировании силуэта и/или панорамы, визуальный акцент, визуальная доминанта);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типа окружающей застройки (архетип и стилистика);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тектоники объекта (пластически разработанная, художественно осмысленная, в том числе цветом, конструкция объекта);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- архитектурной </w:t>
      </w:r>
      <w:proofErr w:type="spellStart"/>
      <w:r w:rsidRPr="00F25ABF">
        <w:rPr>
          <w:szCs w:val="28"/>
        </w:rPr>
        <w:t>колористики</w:t>
      </w:r>
      <w:proofErr w:type="spellEnd"/>
      <w:r w:rsidRPr="00F25ABF">
        <w:rPr>
          <w:szCs w:val="28"/>
        </w:rPr>
        <w:t xml:space="preserve"> окружающей застройки;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материала существующих ограждающих конструкций.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4. Для формирования колористического решения фасадов объекта не допускается использование следующих отделочных материалов: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- ПВХ </w:t>
      </w:r>
      <w:proofErr w:type="spellStart"/>
      <w:r w:rsidRPr="00F25ABF">
        <w:rPr>
          <w:szCs w:val="28"/>
        </w:rPr>
        <w:t>сайдинг</w:t>
      </w:r>
      <w:proofErr w:type="spellEnd"/>
      <w:r w:rsidRPr="00F25ABF">
        <w:rPr>
          <w:szCs w:val="28"/>
        </w:rPr>
        <w:t>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профилированный металлический лист (за исключением объектов, расположенных на промышленных территориях);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- </w:t>
      </w:r>
      <w:proofErr w:type="spellStart"/>
      <w:proofErr w:type="gramStart"/>
      <w:r w:rsidRPr="00F25ABF">
        <w:rPr>
          <w:szCs w:val="28"/>
        </w:rPr>
        <w:t>асбесто-цементные</w:t>
      </w:r>
      <w:proofErr w:type="spellEnd"/>
      <w:proofErr w:type="gramEnd"/>
      <w:r w:rsidRPr="00F25ABF">
        <w:rPr>
          <w:szCs w:val="28"/>
        </w:rPr>
        <w:t xml:space="preserve"> листы;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самоклеящиеся пленки;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баннерная ткань.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5. Колористическое решение фасадов определяется исключительно Паспортом колористического решения фасадов зданий, строений, сооружений в городе Москве (далее - Паспорт), оформление которого осуществляется Комитетом по архитектуре и градостроительству города Москвы.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Право производства работ, связанных с изменением колористического </w:t>
      </w:r>
      <w:r w:rsidRPr="00F25ABF">
        <w:rPr>
          <w:szCs w:val="28"/>
        </w:rPr>
        <w:lastRenderedPageBreak/>
        <w:t>решения фасадов, Паспортом не предоставляется.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Срок действия Паспорта не ограничен.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6. Содержащиеся в колористическом решении фасадов цвета подлежат маркировке в соответствии с Московской цветовой палитрой, палитрами NCS и RAL.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Маркировка цвета в колористическом решении фасадов осуществляется одновременно по всем указанным цветовым палитрам.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В Паспорте может быть предусмотрена вариантность колористического решения фасадов (но не более 3) с соответствующей маркировкой цвета, которая характеризуется изменением насыщенности цвета не более чем на 5%.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 Изменение существующего колористического решения фасадов объекта допускается только при наличии Паспорта.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Без оформления Паспорта изменение колористического решения фасадов не допускается.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8. Формирование проекта колористического решения фасадов осуществляется с сохранением, частичным изменением или комплексным изменением существующего колористического решения фасадов.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и/или окраски в пределах изменения насыщенности цвета не более чем на 5%.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При частичном изменении колористического решения фасада осуществляется изменение цветовой тональности и </w:t>
      </w:r>
      <w:proofErr w:type="spellStart"/>
      <w:r w:rsidRPr="00F25ABF">
        <w:rPr>
          <w:szCs w:val="28"/>
        </w:rPr>
        <w:t>колористики</w:t>
      </w:r>
      <w:proofErr w:type="spellEnd"/>
      <w:r w:rsidRPr="00F25ABF">
        <w:rPr>
          <w:szCs w:val="28"/>
        </w:rPr>
        <w:t xml:space="preserve"> не более двух элементов фасада из </w:t>
      </w:r>
      <w:proofErr w:type="gramStart"/>
      <w:r w:rsidRPr="00F25ABF">
        <w:rPr>
          <w:szCs w:val="28"/>
        </w:rPr>
        <w:t>числа</w:t>
      </w:r>
      <w:proofErr w:type="gramEnd"/>
      <w:r w:rsidRPr="00F25ABF">
        <w:rPr>
          <w:szCs w:val="28"/>
        </w:rPr>
        <w:t xml:space="preserve"> следующих: входные группы, ограждение балконов, лоджии, кровля, наружные эвакуационные лестницы, ограждающие конструкции лифтов, цоколь объекта. При этом сохраняется общее колористическое решение фасада.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Комплексное изменение колористического решения фасада предполагает полное изменение колористической гаммы и/или материалов отделки/окраски фасада.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Изменение колористического решения отдельных фасадов одного объекта допускается как с сохранением колористического решения фасадов, так и с частичным и/или комплексным его изменением.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89"/>
      <w:bookmarkEnd w:id="1"/>
      <w:r w:rsidRPr="00F25ABF">
        <w:rPr>
          <w:szCs w:val="28"/>
        </w:rPr>
        <w:t>9. Колористическое решение фасадов объекта, содержащееся в Паспорте, может быть реализовано: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 случае изменения колористического решения фасадов объекта при окраске и ремонте фасадов объекта - в течение 10 лет со дня оформления Паспорта;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 случае изменения колористического решения фасадов объекта при капитальном ремонте фасадов объекта - в течение 30 лет со дня оформления Паспорта.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В случае изменения колористического решения фасадов объекта при производстве работ с различными сроками реализации колористического решения, содержащегося в Паспорте, общий срок реализации </w:t>
      </w:r>
      <w:r w:rsidRPr="00F25ABF">
        <w:rPr>
          <w:szCs w:val="28"/>
        </w:rPr>
        <w:lastRenderedPageBreak/>
        <w:t>колористического решения фасадов объекта считается равным 30 годам.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10. Внесение изменений в Паспорт в части изменения колористического решения фасадов объекта, содержащегося в Паспорте, осуществляется: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 случае истечения установленных пунктом 9 настоящего Положения сроков реализации колористического решения фасадов объекта, содержащегося в Паспорте;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по желанию заявителя.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25ABF">
        <w:rPr>
          <w:szCs w:val="28"/>
        </w:rPr>
        <w:t>Приложение 2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к постановлению Правительства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Москвы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от 28 марта 2012 г. N 114-ПП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bookmarkStart w:id="2" w:name="Par106"/>
      <w:bookmarkEnd w:id="2"/>
      <w:r w:rsidRPr="00F25ABF">
        <w:rPr>
          <w:sz w:val="20"/>
          <w:szCs w:val="20"/>
        </w:rPr>
        <w:t>АДМИНИСТРАТИВНЫЙ РЕГЛАМЕНТ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ПРЕДОСТАВЛЕНИЯ ГОСУДАРСТВЕННОЙ УСЛУГИ В ГОРОДЕ МОСКВЕ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"ОФОРМЛЕНИЕ ПАСПОРТА КОЛОРИСТИЧЕСКОГО РЕШЕНИЯ ФАСАДОВ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ЗДАНИЙ, СТРОЕНИЙ, СООРУЖЕНИЙ В ГОРОДЕ МОСКВЕ"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25ABF">
        <w:rPr>
          <w:szCs w:val="28"/>
        </w:rPr>
        <w:t>1. Общие положения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1.1. Настоящий административный регламент предоставления государственной услуги по оформлению Паспорта колористического решения фасадов зданий, строений, сооружений в городе Москве устанавливает последовательность и сроки административных процедур (действий) и (или) принятия решений по предоставлению государственной услуги, осуществляемые по заявлению физического или юридического лица либо их уполномоченных представителей (далее - Регламент).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1.2. Административные процедуры и (или) действия, установленные настоящим Регламентом, осуществляются, в том числе в электронном виде, с использованием сведений Базового регистра информации, необходимой для предоставления государственных услуг в городе Москве (далее - Базовый регистр), и Единых требований к предоставлению государственных услуг в городе Москве, установленных Правительством Москвы (далее - Единые требования).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25ABF">
        <w:rPr>
          <w:szCs w:val="28"/>
        </w:rPr>
        <w:t>2. Стандарт предоставления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Наименование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2.1. Оформление Паспорта колористического решения фасадов зданий, строений, сооружений в городе Москве (далее также - государственная услуга).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lastRenderedPageBreak/>
        <w:t>Оформление Паспорта колористического решения фасадов зданий, строений, сооружений в городе Москве (далее - Паспорт) включает в себя: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выдачу Паспорта;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внесение изменений в Паспорт (при наличии у заявителя ранее выданного Паспорта).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Правовые основания предоставления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2.2. Предоставление государственной услуги осуществляется в соответствии с правовыми актами Правительства Москвы.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Наименование органа исполнительной власти города Москвы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 xml:space="preserve">(организации), </w:t>
      </w:r>
      <w:proofErr w:type="gramStart"/>
      <w:r w:rsidRPr="00F25ABF">
        <w:rPr>
          <w:szCs w:val="28"/>
        </w:rPr>
        <w:t>предоставляющего</w:t>
      </w:r>
      <w:proofErr w:type="gramEnd"/>
      <w:r w:rsidRPr="00F25ABF">
        <w:rPr>
          <w:szCs w:val="28"/>
        </w:rPr>
        <w:t xml:space="preserve"> государственную услугу,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государственных учреждений города Москвы и иных организаций,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участвующих в предоставлении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2.3. Полномочия по предоставлению государственной услуги осуществляются Комитетом по архитектуре и градостроительству города Москвы (далее - орган власти, предоставляющий государственную услугу).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2.4. В целях, связанных с предоставлением государственной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Департаментом культурного наследия города Москвы, Федеральной налоговой службой, Управлением Федеральной службы государственной регистрации, кадастра и картографии по Москве, ГУП </w:t>
      </w:r>
      <w:proofErr w:type="spellStart"/>
      <w:r w:rsidRPr="00F25ABF">
        <w:rPr>
          <w:szCs w:val="28"/>
        </w:rPr>
        <w:t>МосгорБТИ</w:t>
      </w:r>
      <w:proofErr w:type="spellEnd"/>
      <w:r w:rsidRPr="00F25ABF">
        <w:rPr>
          <w:szCs w:val="28"/>
        </w:rPr>
        <w:t>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Заявители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139"/>
      <w:bookmarkEnd w:id="3"/>
      <w:r w:rsidRPr="00F25ABF">
        <w:rPr>
          <w:szCs w:val="28"/>
        </w:rPr>
        <w:t>2.5. В качестве заявителей могут выступать физические или юридические лица.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2.6. Интересы заявителей, указанных в пункте 2.5 настоящего Регламента, могут представлять иные лица, уполномоченные заявителем в установленном порядке.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Документы, необходимые для предоставления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4" w:name="Par145"/>
      <w:bookmarkEnd w:id="4"/>
      <w:r w:rsidRPr="00F25ABF">
        <w:rPr>
          <w:szCs w:val="28"/>
        </w:rPr>
        <w:t>2.7. При обращении за получением государственной услуги заявитель представляет: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2.7.1. Заявление на предоставление государственной услуги (далее - заявление).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Заявление в форме документа на бумажном носителе оформляется согласно приложению к настоящему Регламенту.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5" w:name="Par148"/>
      <w:bookmarkEnd w:id="5"/>
      <w:r w:rsidRPr="00F25ABF">
        <w:rPr>
          <w:szCs w:val="28"/>
        </w:rPr>
        <w:t xml:space="preserve">2.7.2. Документ, удостоверяющий личность заявителя (для физических </w:t>
      </w:r>
      <w:r w:rsidRPr="00F25ABF">
        <w:rPr>
          <w:szCs w:val="28"/>
        </w:rPr>
        <w:lastRenderedPageBreak/>
        <w:t>лиц).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6" w:name="Par149"/>
      <w:bookmarkEnd w:id="6"/>
      <w:r w:rsidRPr="00F25ABF">
        <w:rPr>
          <w:szCs w:val="28"/>
        </w:rPr>
        <w:t>2.7.3. Выписка из Единого государственного реестра юридических лиц (для юридических лиц).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7" w:name="Par150"/>
      <w:bookmarkEnd w:id="7"/>
      <w:r w:rsidRPr="00F25ABF">
        <w:rPr>
          <w:szCs w:val="28"/>
        </w:rPr>
        <w:t xml:space="preserve">2.7.4. Правоустанавливающие документы на здание, строение, сооружение, на </w:t>
      </w:r>
      <w:proofErr w:type="gramStart"/>
      <w:r w:rsidRPr="00F25ABF">
        <w:rPr>
          <w:szCs w:val="28"/>
        </w:rPr>
        <w:t>фасады</w:t>
      </w:r>
      <w:proofErr w:type="gramEnd"/>
      <w:r w:rsidRPr="00F25ABF">
        <w:rPr>
          <w:szCs w:val="28"/>
        </w:rPr>
        <w:t xml:space="preserve"> которых осуществляется оформление Паспорта.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8" w:name="Par151"/>
      <w:bookmarkEnd w:id="8"/>
      <w:r w:rsidRPr="00F25ABF">
        <w:rPr>
          <w:szCs w:val="28"/>
        </w:rPr>
        <w:t>2.7.5. Документы технической инвентаризации: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9" w:name="Par152"/>
      <w:bookmarkEnd w:id="9"/>
      <w:r w:rsidRPr="00F25ABF">
        <w:rPr>
          <w:szCs w:val="28"/>
        </w:rPr>
        <w:t>2.7.5.1. Поэтажный план (в представленном для получения государственной услуги поэтажном плане не должно содержаться контуров фасадных линий (контуров наружных капитальных стен здания, строения, сооружения), отраженных цветной тушью).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0" w:name="Par153"/>
      <w:bookmarkEnd w:id="10"/>
      <w:r w:rsidRPr="00F25ABF">
        <w:rPr>
          <w:szCs w:val="28"/>
        </w:rPr>
        <w:t>2.7.5.2. Экспликация к поэтажному плану по форме N 22 или форме N 25.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1" w:name="Par154"/>
      <w:bookmarkEnd w:id="11"/>
      <w:r w:rsidRPr="00F25ABF">
        <w:rPr>
          <w:szCs w:val="28"/>
        </w:rPr>
        <w:t>2.7.5.3. Копия технического паспорта домовладения (здания, строения), выписка из него (форма N 1а).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2" w:name="Par155"/>
      <w:bookmarkEnd w:id="12"/>
      <w:r w:rsidRPr="00F25ABF">
        <w:rPr>
          <w:szCs w:val="28"/>
        </w:rPr>
        <w:t>2.7.6. В составе документов, необходимых для предоставления государственной услуги, заявителем также предоставляются: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2.7.6.1. </w:t>
      </w:r>
      <w:proofErr w:type="gramStart"/>
      <w:r w:rsidRPr="00F25ABF">
        <w:rPr>
          <w:szCs w:val="28"/>
        </w:rPr>
        <w:t>При окраске и ремонте фасадов, осуществляемых с сохранением колористического решения фасадов, - проект колористического решения фасадов (в цвете) в составе графических материалов (</w:t>
      </w:r>
      <w:proofErr w:type="spellStart"/>
      <w:r w:rsidRPr="00F25ABF">
        <w:rPr>
          <w:szCs w:val="28"/>
        </w:rPr>
        <w:t>фотофиксация</w:t>
      </w:r>
      <w:proofErr w:type="spellEnd"/>
      <w:r w:rsidRPr="00F25ABF">
        <w:rPr>
          <w:szCs w:val="28"/>
        </w:rPr>
        <w:t xml:space="preserve"> объекта и прилегающей застройки (не менее 2 фотографий), чертежи фасадов объекта в М 1:200, М 1:100, М 1:50 (в зависимости от габаритных размеров объекта) с текстовыми комментариями.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2.7.6.2. При окраске фасадов, осуществляемой с частичным изменением колористического решения фасадов, а также окраске фасадов, осуществляемой с комплексным изменением колористического решения фасадов: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проект колористического решения фасадов (в цвете) в составе графических материалов (</w:t>
      </w:r>
      <w:proofErr w:type="spellStart"/>
      <w:r w:rsidRPr="00F25ABF">
        <w:rPr>
          <w:szCs w:val="28"/>
        </w:rPr>
        <w:t>фотофиксация</w:t>
      </w:r>
      <w:proofErr w:type="spellEnd"/>
      <w:r w:rsidRPr="00F25ABF">
        <w:rPr>
          <w:szCs w:val="28"/>
        </w:rPr>
        <w:t xml:space="preserve"> объекта и прилегающей застройки (не менее 2 фотографий), чертежи фасадов объекта в М 1:200, М 1:100, М 1:50 (в зависимости от габаритных размеров объекта) с текстовыми комментариями;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графическое обоснование проекта колористического решения, выполненное в виде разверток фасадов объектов кварталов, в границах которых располагается объект (в цвете).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2.7.6.3. При ремонте фасадов, осуществляемом с частичным изменением колористического решения фасадов, а также ремонте фасадов, осуществляемом с комплексным изменением колористического решения фасадов: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проект колористического решения фасадов (в цвете) в составе графических материалов (</w:t>
      </w:r>
      <w:proofErr w:type="spellStart"/>
      <w:r w:rsidRPr="00F25ABF">
        <w:rPr>
          <w:szCs w:val="28"/>
        </w:rPr>
        <w:t>фотофиксация</w:t>
      </w:r>
      <w:proofErr w:type="spellEnd"/>
      <w:r w:rsidRPr="00F25ABF">
        <w:rPr>
          <w:szCs w:val="28"/>
        </w:rPr>
        <w:t xml:space="preserve"> объекта и прилегающей застройки (не менее 2 фотографий), чертежи фасадов объекта в М 1:200, М 1:100, М 1:50 (в зависимости от габаритных размеров объекта) с текстовыми комментариями;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- графическое обоснование проекта колористического решения, выполненное в виде разверток фасадов объектов кварталов, в границах </w:t>
      </w:r>
      <w:r w:rsidRPr="00F25ABF">
        <w:rPr>
          <w:szCs w:val="28"/>
        </w:rPr>
        <w:lastRenderedPageBreak/>
        <w:t>которых располагается объект (в цвете);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чертежи архитектурных элементов (фрагментов) фасадов и конструктивных элементов несущих и ограждающих конструкций объекта;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пояснительная записка с описанием предлагаемых решений по частичному изменению колористического решения фасадов, по комплексному изменению колористического решения фасадов соответственно.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2.7.6.4. При капитальном ремонте фасадов, осуществляемом с частичным изменением колористического решения фасадов, а также капитальном ремонте фасадов, осуществляемом с комплексным изменением колористического решения фасадов: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проект колористического решения фасадов (в цвете) в составе графических материалов (</w:t>
      </w:r>
      <w:proofErr w:type="spellStart"/>
      <w:r w:rsidRPr="00F25ABF">
        <w:rPr>
          <w:szCs w:val="28"/>
        </w:rPr>
        <w:t>фотофиксация</w:t>
      </w:r>
      <w:proofErr w:type="spellEnd"/>
      <w:r w:rsidRPr="00F25ABF">
        <w:rPr>
          <w:szCs w:val="28"/>
        </w:rPr>
        <w:t xml:space="preserve"> объекта и прилегающей застройки (не менее 2 фотографий), чертежи фасадов объекта в М 1:200, М 1:100, М 1:50 (в зависимости от габаритных размеров объекта) с текстовыми комментариями;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графическое обоснование проекта колористического решения, выполненное в виде разверток фасадов объектов кварталов, в границах которых располагается объект (в цвете);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чертежи архитектурных элементов (фрагментов) фасадов и конструктивных элементов несущих и ограждающих конструкций объекта;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- заключение о техническом состоянии конструкций объекта и о допустимости и безопасности производства планируемых работ, выполненное проектной организацией - автором проекта объекта. В случае отсутствия сведений об авторе проекта объекта или отсутствия автора проекта объекта, а также по объектам исторической </w:t>
      </w:r>
      <w:proofErr w:type="gramStart"/>
      <w:r w:rsidRPr="00F25ABF">
        <w:rPr>
          <w:szCs w:val="28"/>
        </w:rPr>
        <w:t>застройки города</w:t>
      </w:r>
      <w:proofErr w:type="gramEnd"/>
      <w:r w:rsidRPr="00F25ABF">
        <w:rPr>
          <w:szCs w:val="28"/>
        </w:rPr>
        <w:t xml:space="preserve"> указанное заключение оформляется привлеченной в установленном порядке проектной организацией;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пояснительная записка с описанием предлагаемых решений по частичному изменению колористического решения фасадов, по комплексному изменению колористического решения фасадов соответственно.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При использовании заявителем в качестве проекта колористического решения фасадов колористического решения, предусмотренного Альбомом типовых колористических решений фасадов зданий, строений, сооружений в городе Москве, сформированным в порядке, установленном Правительством Москвы, для получения государственной услуги проект колористического решения фасадов, предусмотренный пунктом 2.7.6 настоящего Регламента, не представляется. При этом в заявлении заявителем указывается ссылка на номер используемого им колористического решения в Альбоме типовых колористических решений фасадов зданий, строений, сооружений в городе Москве.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3" w:name="Par172"/>
      <w:bookmarkEnd w:id="13"/>
      <w:r w:rsidRPr="00F25ABF">
        <w:rPr>
          <w:szCs w:val="28"/>
        </w:rPr>
        <w:t>2.8. При обращении за получением государственной услуги по внесению изменений в Паспорт заявитель дополнительно представляет ранее выданный Паспорт, оформленный в установленном порядке.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lastRenderedPageBreak/>
        <w:t>2.9. Документы, представляемые заявителем, должны соответствовать следующим требованиям: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документы, указанные в пунктах 2.7.2, 2.7.5.2, 2.7.5.3, 2.8 настоящего Регламента, представляются в виде подлинника;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документы, указанные в пунктах 2.7.3 и 2.7.4 настоящего Регламента, представляются в виде нотариально заверенных копий или копий при предъявлении подлинника;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документы, указанные в пункте 2.7.5.1 настоящего Регламента, представляются в виде подлинника или цветной заверенной копии.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2.10. Перечень документов, необходимых для получения государственной услуги, является исчерпывающим.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2.11. При получении доступа к необходимым для предоставления государственной услуги сведениям Базового регистра к заявителю не предъявляется требование о подаче документов, указанных в пунктах 2.7.3-2.7.5 настоящего Регламента.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Заявитель вправе представить указанные документы по собственной инициативе.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2.12. С 1 апреля 2013 г. на Портале государственных и муниципальных услуг (функций) города Москвы заявитель имеет возможность заполнения интерактивной формы заявления, приложения к заявлению электронных образов документов. Указанная возможность предоставляется заявителям после получения в установленном порядке доступа к подсистеме Портала "личный кабинет". При организации на Портале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Услуги, необходимые и обязательные для предоставления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2.13. Услугой, необходимой и обязательной для предоставления государственной услуги, является "Предоставление документов технической инвентаризации".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Порядок оказания услуги определен постановлением Правительства Российской Федерации от 4 декабря 2000 г. N 921 "О Государственном техническом учете и технической инвентаризации в Российской Федерации объектов капитального строительства".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Срок предоставления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2.14.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2.14.1. При предоставлении государственной услуги по выдаче Паспорта: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lastRenderedPageBreak/>
        <w:t>- 25 календарных дней, за исключением случаев, указанных в дефисе втором настоящего 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4" w:name="Par193"/>
      <w:bookmarkEnd w:id="14"/>
      <w:proofErr w:type="gramStart"/>
      <w:r w:rsidRPr="00F25ABF">
        <w:rPr>
          <w:szCs w:val="28"/>
        </w:rPr>
        <w:t>- 35 календарных дней - при выдаче Паспорта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признана объектом культурного наследия.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2.14.2. При предоставлении государственной услуги по внесению изменений в Паспорт: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2.14.2.1. При наличии у заявителя ранее выданного Паспорта по форме, утвержденной постановлением Правительства Москвы: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- 15 календарных дней, за исключением случаев, указанных в дефисе втором настоящего 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5" w:name="Par197"/>
      <w:bookmarkEnd w:id="15"/>
      <w:proofErr w:type="gramStart"/>
      <w:r w:rsidRPr="00F25ABF">
        <w:rPr>
          <w:szCs w:val="28"/>
        </w:rPr>
        <w:t>- 25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признана объектом культурного наследия.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2.14.2.2. При наличии у заявителя ранее выданного Паспорта по форме, утвержденной </w:t>
      </w:r>
      <w:proofErr w:type="spellStart"/>
      <w:r w:rsidRPr="00F25ABF">
        <w:rPr>
          <w:szCs w:val="28"/>
        </w:rPr>
        <w:t>Москомархитектурой</w:t>
      </w:r>
      <w:proofErr w:type="spellEnd"/>
      <w:r w:rsidRPr="00F25ABF">
        <w:rPr>
          <w:szCs w:val="28"/>
        </w:rPr>
        <w:t>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- 20 календарных дней, за исключением случаев, указанных в дефисе втором настоящего 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6" w:name="Par200"/>
      <w:bookmarkEnd w:id="16"/>
      <w:proofErr w:type="gramStart"/>
      <w:r w:rsidRPr="00F25ABF">
        <w:rPr>
          <w:szCs w:val="28"/>
        </w:rPr>
        <w:t>- 30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признана объектом культурного наследия.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2.15. Срок предоставления государственной услуги исчисляется со дня, следующего за днем регистрации заявления.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Отказ в приеме документов, необходимых для предоставления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2.16. Основаниями для отказа в приеме документов, необходимых для предоставления государственной услуги, являются: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обращение заявителя за государственной услугой, предоставление которой не осуществляется органом власти, предоставляющим государственную услугу;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представление заявителем неполного комплекта документов, предусмотренных пунктами 2.7, 2.8 настоящего Регламента;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несоответствие представленного заявителем заявления и документов установленным требованиям;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lastRenderedPageBreak/>
        <w:t>- представление заявителем утративших силу документов;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представление заявителем документов, содержащих противоречивые сведения.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Перечень оснований отказа в приеме заявления и документов, необходимых для получения государственной услуги, является исчерпывающим.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2.17. Письменное решение об отказе в приеме заявления и документов, необходимых для получения государственной услуги, оформляется по требованию заявителя, подписывается должностным лицом органа власти, предоставляющего государственную услугу, и выдается заявителю с указанием причины отказа.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2.18. </w:t>
      </w:r>
      <w:proofErr w:type="gramStart"/>
      <w:r w:rsidRPr="00F25ABF">
        <w:rPr>
          <w:szCs w:val="28"/>
        </w:rPr>
        <w:t>Решение об отказе в приеме заявления и документов, представленных в электронной форме, подписывается должностным лицом органа власти, предоставляющего государственную услугу,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регистрации заявления.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Приостановление предоставления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2.19. Основания для приостановления предоставления государственной услуги отсутствуют.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Отказ в предоставлении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7" w:name="Par222"/>
      <w:bookmarkEnd w:id="17"/>
      <w:r w:rsidRPr="00F25ABF">
        <w:rPr>
          <w:szCs w:val="28"/>
        </w:rPr>
        <w:t>2.20. Основаниями для отказа в предоставлении государственной услуги являются: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25ABF">
        <w:rPr>
          <w:szCs w:val="28"/>
        </w:rPr>
        <w:t>- представление заявителем документов, несоответствующих требованиям, установленным правовыми актами к оформлению таких документов, утративших силу документов или документов, содержащих противоречивые сведения, если указанные обстоятельства были установлены в процессе подготовки запрашиваемого документа органом власти, предоставляющим государственную услугу;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несоответствие представленного заявителем проекта колористического решения фасадов требованиям к колористическому решению фасадов зданий, строений, сооружений в городе Москве, утвержденным Правительством Москвы;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- мотивированный отказ Департамента культурного наследия города </w:t>
      </w:r>
      <w:proofErr w:type="gramStart"/>
      <w:r w:rsidRPr="00F25ABF">
        <w:rPr>
          <w:szCs w:val="28"/>
        </w:rPr>
        <w:t>Москвы</w:t>
      </w:r>
      <w:proofErr w:type="gramEnd"/>
      <w:r w:rsidRPr="00F25ABF">
        <w:rPr>
          <w:szCs w:val="28"/>
        </w:rPr>
        <w:t xml:space="preserve"> в согласовании представленного заявителем проекта колористического решения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</w:t>
      </w:r>
      <w:r w:rsidRPr="00F25ABF">
        <w:rPr>
          <w:szCs w:val="28"/>
        </w:rPr>
        <w:lastRenderedPageBreak/>
        <w:t>культурного наследия.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2.21. Решение об отказе в предоставлении государственной услуги подписывается руководителем органа власти, предоставляющего государственную услугу, или уполномоченным им должностным лицом и выдается заявителю с указанием причин отказа.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2.22. </w:t>
      </w:r>
      <w:proofErr w:type="gramStart"/>
      <w:r w:rsidRPr="00F25ABF">
        <w:rPr>
          <w:szCs w:val="28"/>
        </w:rPr>
        <w:t>Решение об отказе в предоставлении государственной услуги по заявлению, поданному в электронной форме, подписывается руководителем органа власти, предоставляющего государственную услугу, или уполномоченным им должностным лицом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принятия решения об отказе</w:t>
      </w:r>
      <w:proofErr w:type="gramEnd"/>
      <w:r w:rsidRPr="00F25ABF">
        <w:rPr>
          <w:szCs w:val="28"/>
        </w:rPr>
        <w:t xml:space="preserve"> в предоставлении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Результат предоставления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2.23. Результатом предоставления государственной услуги является: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выдача Паспорта колористического решения фасадов зданий, строений, сооружений (внесение изменений в Паспорт колористического решения фасадов зданий, строений, сооружений);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выдача решения об отказе в предоставлении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2.24. Документ и (или) информация, подтверждающие предоставление государственной услуги (отказ в предоставлении государственной услуги), могут быть: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- </w:t>
      </w:r>
      <w:proofErr w:type="gramStart"/>
      <w:r w:rsidRPr="00F25ABF">
        <w:rPr>
          <w:szCs w:val="28"/>
        </w:rPr>
        <w:t>выданы</w:t>
      </w:r>
      <w:proofErr w:type="gramEnd"/>
      <w:r w:rsidRPr="00F25ABF">
        <w:rPr>
          <w:szCs w:val="28"/>
        </w:rPr>
        <w:t xml:space="preserve"> лично заявителю в форме документа на бумажном носителе;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- </w:t>
      </w:r>
      <w:proofErr w:type="gramStart"/>
      <w:r w:rsidRPr="00F25ABF">
        <w:rPr>
          <w:szCs w:val="28"/>
        </w:rPr>
        <w:t>направлены</w:t>
      </w:r>
      <w:proofErr w:type="gramEnd"/>
      <w:r w:rsidRPr="00F25ABF">
        <w:rPr>
          <w:szCs w:val="28"/>
        </w:rPr>
        <w:t xml:space="preserve"> заявителю в форме документа на бумажном носителе почтовым отправлением;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с 1 апреля 2013 г. направлены заявителю в форме электронного документа, подписанного с использованием электронной цифровой подписи (электронной подписи), по электронной почте;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с 1 апреля 2013 г. направлены заявителю в форме электронного документа через Портал государственных и муниципальных услуг (функций) города Москвы. Указанная возможность предоставляется заявителям после получения в установленном порядке доступа к подсистеме Портала "личный кабинет". При организации возможности применения электронной цифровой подписи (электронной подписи) электронный документ может быть подписан с применением электронной цифровой подписи (электронной подписи).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Форма и способ получения документа и (или) информации, </w:t>
      </w:r>
      <w:proofErr w:type="gramStart"/>
      <w:r w:rsidRPr="00F25ABF">
        <w:rPr>
          <w:szCs w:val="28"/>
        </w:rPr>
        <w:t>подтверждающих</w:t>
      </w:r>
      <w:proofErr w:type="gramEnd"/>
      <w:r w:rsidRPr="00F25ABF">
        <w:rPr>
          <w:szCs w:val="28"/>
        </w:rPr>
        <w:t xml:space="preserve"> предоставление государственной услуги (отказ в предоставлении государственной услуги), указываются заявителем в заявлении, если иное не установлено законодательством Российской Федерации.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lastRenderedPageBreak/>
        <w:t>2.25. Сведения о конечных результатах предоставления государственной услуги вносятся в Базовый регистр в следующем составе: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1) номер и дата оформленного Паспорта;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2) наименование и адрес объекта, на фасады которого оформлен Паспорт;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3) заявитель (ОГРН, ИНН);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4) форма имущественного права;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5) вид работ по объекту (ремонт, окраска, текущий ремонт, капитальный ремонт);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6) сканированная копия Паспорта в полном объеме.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2.26. 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Плата за предоставление государственной услуги. Плата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за предоставление услуг, которые являются необходимыми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 xml:space="preserve">и </w:t>
      </w:r>
      <w:proofErr w:type="gramStart"/>
      <w:r w:rsidRPr="00F25ABF">
        <w:rPr>
          <w:szCs w:val="28"/>
        </w:rPr>
        <w:t>обязательными</w:t>
      </w:r>
      <w:proofErr w:type="gramEnd"/>
      <w:r w:rsidRPr="00F25ABF">
        <w:rPr>
          <w:szCs w:val="28"/>
        </w:rPr>
        <w:t xml:space="preserve"> для предоставления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2.27. Предоставление государственной услуги осуществляется бесплатно.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2.28. Услуги, необходимые и обязательные для предоставления государственной услуги, предоставляются за счет средств заявителя (постановление Правительства Москвы от 15 августа 2011 г. N 359-ПП "Об услугах, которые являются необходимыми и обязательными для предоставления государственных услуг").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Показатели доступности и качества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2.29. Качество и доступность государственной услуги характеризуются следующими показателями: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время ожидания в очереди при подаче заявления - не более 30 минут;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время ожидания в очереди при получении результата предоставления государственной услуги - не более 30 минут;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время ожидания в очереди при подаче заявления по предварительной записи - не более 15 минут;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время ожидания в очереди при получении результата предоставления государственной услуги - не более 10 минут.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Порядок информирования о предоставлении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2.30. Информация о порядке предоставления государственной услуги размещается: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lastRenderedPageBreak/>
        <w:t>- на Портале государственных и муниципальных услуг (функций) города Москвы;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на официальном сайте органа власти, предоставляющего государственную услугу;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на стендах в помещениях органа власти, предоставляющего государственную услугу.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2.31. При предоставлении государственной услуги в электронной форме с 1 апреля 2013 г.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(функций) города Москвы.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25ABF">
        <w:rPr>
          <w:szCs w:val="28"/>
        </w:rPr>
        <w:t>3. Состав, последовательность и сроки выполнения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административных процедур, требования к порядку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их выполнения, особенности выполнения административных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процедур в электронной форме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Последовательность административных процедур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3.1.1. Прием (получение) заявления и документов (информации), необходимых для предоставления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3.1.2. Обработка заявления и документов (информации), необходимых для предоставления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3.1.3. 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3.1.4.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Прием (получение) заявления и документов (информации),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25ABF">
        <w:rPr>
          <w:szCs w:val="28"/>
        </w:rPr>
        <w:t>необходимых</w:t>
      </w:r>
      <w:proofErr w:type="gramEnd"/>
      <w:r w:rsidRPr="00F25ABF">
        <w:rPr>
          <w:szCs w:val="28"/>
        </w:rPr>
        <w:t xml:space="preserve"> для предоставления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3.2. Основанием для начала административной процедуры является поступление от заявителя заявления и документов (информации), необходимых для предоставления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3.3. Должностным лицом, ответственным за выполнение административной процедуры, является специалист органа власти, предоставляющего государственную услугу, уполномоченный на предоставление государственной услуги (далее - должностное лицо, ответственное за прием документов).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3.4. Должностное лицо, ответственное за прием документов: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осуществляет прием заявления и документов в соответствии с Едиными требованиями;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lastRenderedPageBreak/>
        <w:t>- формирует комплект представленных заявителем документов.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3.5. Максимальный срок выполнения административной процедуры составляет два рабочих дня.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3.6. Результатом административной процедуры является формирование комплекта документов, представленных заявителем, а при наличии оснований для отказа в приеме документов, необходимых для предоставления государственной услуги, - отказ в приеме документов, необходимых для предоставления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Обработка документов (информации), необходимых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для предоставления государственной услуги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3.7. Основанием для начала выполнения административной процедуры является сформированный комплект документов, представленных заявителем.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3.8. Должностным лицом, ответственным за выполнение административной процедуры, является специалист органа власти, предоставляющего государственную услугу, уполномоченный на предоставление государственной услуги (далее - должностное лицо, ответственное за обработку документов).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3.9. Должностное лицо, ответственное за обработку документов: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анализирует представленный заявителем проект колористического решения фасадов на предмет соответствия требованиям к колористическому решению фасадов зданий, строений, сооружений в городе Москве, утвержденным Правительством Москвы;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25ABF">
        <w:rPr>
          <w:szCs w:val="28"/>
        </w:rPr>
        <w:t>- получает в порядке межведомственного взаимодействия с Департаментом культурного наследия города Москвы согласование проекта колористического решения фасадов при оформлении Паспорта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</w:t>
      </w:r>
      <w:proofErr w:type="gramEnd"/>
      <w:r w:rsidRPr="00F25ABF">
        <w:rPr>
          <w:szCs w:val="28"/>
        </w:rPr>
        <w:t xml:space="preserve"> является объектом культурного наследия.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Срок рассмотрения Департаментом культурного наследия города Москвы поступивших документов, включая срок направления принятого по результатам рассмотрения документов решения в Комитет по архитектуре и градостроительству города Москвы, составляет 10 календарных дней </w:t>
      </w:r>
      <w:proofErr w:type="gramStart"/>
      <w:r w:rsidRPr="00F25ABF">
        <w:rPr>
          <w:szCs w:val="28"/>
        </w:rPr>
        <w:t>с даты направления</w:t>
      </w:r>
      <w:proofErr w:type="gramEnd"/>
      <w:r w:rsidRPr="00F25ABF">
        <w:rPr>
          <w:szCs w:val="28"/>
        </w:rPr>
        <w:t xml:space="preserve"> указанных документов Комитетом по архитектуре и градостроительству города Москвы на рассмотрение в Департамент культурного наследия города Москвы. В случае неполучения Комитетом по архитектуре и градостроительству </w:t>
      </w:r>
      <w:proofErr w:type="gramStart"/>
      <w:r w:rsidRPr="00F25ABF">
        <w:rPr>
          <w:szCs w:val="28"/>
        </w:rPr>
        <w:t>города Москвы решения Департамента культурного наследия города</w:t>
      </w:r>
      <w:proofErr w:type="gramEnd"/>
      <w:r w:rsidRPr="00F25ABF">
        <w:rPr>
          <w:szCs w:val="28"/>
        </w:rPr>
        <w:t xml:space="preserve"> Москвы, принятого по результатам рассмотрения поступивших документов, по истечении установленного для согласования срока представленный заявителем проект колористического решения фасадов считается согласованным Департаментом культурного </w:t>
      </w:r>
      <w:r w:rsidRPr="00F25ABF">
        <w:rPr>
          <w:szCs w:val="28"/>
        </w:rPr>
        <w:lastRenderedPageBreak/>
        <w:t>наследия города Москвы. Организация регистрации и рассмотрения документов, поступивших в Департамент культурного наследия города Москвы, осуществляется в порядке, установленном соответствующим правовым актом Департамента культурного наследия города Москвы;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оформляет проект Паспорта колористического решения фасадов зданий, строений, сооружений в городе Москве (проект изменений в Паспорт), а при наличии оснований, указанных в пункте 2.20 настоящего Регламента, проект решения об отказе в предоставлении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3.10. Максимальный срок выполнения административной процедуры: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3.10.1. При выдаче Паспорта: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- 17 календарных дней, за исключением случаев, указанных в дефисе втором настоящего 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8" w:name="Par311"/>
      <w:bookmarkEnd w:id="18"/>
      <w:proofErr w:type="gramStart"/>
      <w:r w:rsidRPr="00F25ABF">
        <w:rPr>
          <w:szCs w:val="28"/>
        </w:rPr>
        <w:t>- 27 календарных дней - при выдаче Паспорта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3.10.2. При внесении изменений в Паспорт: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3.10.2.1. При наличии у заявителя ранее выданного Паспорта по форме, утвержденной постановлением Правительства Москвы: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- 7 календарных дней, за исключением случаев, указанных в дефисе втором настоящего 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9" w:name="Par315"/>
      <w:bookmarkEnd w:id="19"/>
      <w:proofErr w:type="gramStart"/>
      <w:r w:rsidRPr="00F25ABF">
        <w:rPr>
          <w:szCs w:val="28"/>
        </w:rPr>
        <w:t>- 17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3.10.2.2. При наличии у заявителя ранее выданного Паспорта по форме, утвержденной </w:t>
      </w:r>
      <w:proofErr w:type="spellStart"/>
      <w:r w:rsidRPr="00F25ABF">
        <w:rPr>
          <w:szCs w:val="28"/>
        </w:rPr>
        <w:t>Москомархитектурой</w:t>
      </w:r>
      <w:proofErr w:type="spellEnd"/>
      <w:r w:rsidRPr="00F25ABF">
        <w:rPr>
          <w:szCs w:val="28"/>
        </w:rPr>
        <w:t>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- 12 календарных дней, за исключением случаев, указанных в дефисе втором настоящего 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0" w:name="Par318"/>
      <w:bookmarkEnd w:id="20"/>
      <w:proofErr w:type="gramStart"/>
      <w:r w:rsidRPr="00F25ABF">
        <w:rPr>
          <w:szCs w:val="28"/>
        </w:rPr>
        <w:t>- 22 календарных дня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3.11. Результатом административной процедуры является проект Паспорта (проект изменений в Паспорт), а при наличии оснований для отказа в предоставлении государственной услуги - проект решения об отказе в предоставлении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lastRenderedPageBreak/>
        <w:t xml:space="preserve">Формирование результата предоставления </w:t>
      </w:r>
      <w:proofErr w:type="gramStart"/>
      <w:r w:rsidRPr="00F25ABF">
        <w:rPr>
          <w:szCs w:val="28"/>
        </w:rPr>
        <w:t>государственной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услуги с внесением сведений о конечном результате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предоставления государственной услуги в Базовый регистр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3.12. Основанием для начала административной процедуры является поступление от должностного лица, ответственного за обработку документов (информации), проекта Паспорта (проекта изменений в Паспорт) или проекта решения об отказе в предоставлении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3.13. Должностное лицо, ответственное за формирование результата предоставления государственной услуги: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подписывает Паспорт (изменения в Паспорт) либо решение об отказе в предоставлении государственной услуги;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обеспечивает внесение сведений о конечном результате предоставления государственной услуги в Базовый регистр.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3.14. Максимальный срок выполнения административной процедуры составляет 4 рабочих дня.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3.15. Результатом административной процедуры является Паспорт (изменения в Паспорт) и внесение соответствующих сведений в Базовый регистр либо решение об отказе в предоставлении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5ABF">
        <w:rPr>
          <w:szCs w:val="28"/>
        </w:rPr>
        <w:t>Выдача (направление) заявителю документов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 xml:space="preserve">и (или) информации, </w:t>
      </w:r>
      <w:proofErr w:type="gramStart"/>
      <w:r w:rsidRPr="00F25ABF">
        <w:rPr>
          <w:szCs w:val="28"/>
        </w:rPr>
        <w:t>подтверждающих</w:t>
      </w:r>
      <w:proofErr w:type="gramEnd"/>
      <w:r w:rsidRPr="00F25ABF">
        <w:rPr>
          <w:szCs w:val="28"/>
        </w:rPr>
        <w:t xml:space="preserve"> предоставление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25ABF">
        <w:rPr>
          <w:szCs w:val="28"/>
        </w:rPr>
        <w:t>государственной услуги (отказ в предоставлении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государственной услуги)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3.16. Основанием для начала выполнения административной процедуры является подписанный Паспорт (изменения в Паспорт) либо подписанное решение об отказе в предоставлении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3.17. Должностным лицом, ответственным за выполнение административной процедуры, является специалист органа власти, предоставляющего государственную услугу, уполномоченный на выдачу документов (далее - должностное лицо, ответственное за выдачу документов).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3.18. Должностное лицо, ответственное за выдачу документов, выдает (направляет) заявителю Паспорт (изменения в Паспо</w:t>
      </w:r>
      <w:proofErr w:type="gramStart"/>
      <w:r w:rsidRPr="00F25ABF">
        <w:rPr>
          <w:szCs w:val="28"/>
        </w:rPr>
        <w:t>рт с пр</w:t>
      </w:r>
      <w:proofErr w:type="gramEnd"/>
      <w:r w:rsidRPr="00F25ABF">
        <w:rPr>
          <w:szCs w:val="28"/>
        </w:rPr>
        <w:t>иложением ранее выданного Паспорта) либо решение об отказе в предоставлении государственной услуги в соответствии с Едиными требованиями.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3.19. Максимальный срок выполнения административной процедуры составляет один рабочий день.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3.20. Результатом административной процедуры является выдача (направление) заявителю Паспорта (изменений в Паспо</w:t>
      </w:r>
      <w:proofErr w:type="gramStart"/>
      <w:r w:rsidRPr="00F25ABF">
        <w:rPr>
          <w:szCs w:val="28"/>
        </w:rPr>
        <w:t>рт с пр</w:t>
      </w:r>
      <w:proofErr w:type="gramEnd"/>
      <w:r w:rsidRPr="00F25ABF">
        <w:rPr>
          <w:szCs w:val="28"/>
        </w:rPr>
        <w:t>иложением ранее выданного Паспорта) либо решение об отказе в предоставлении государственной услуги.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25ABF">
        <w:rPr>
          <w:szCs w:val="28"/>
        </w:rPr>
        <w:t xml:space="preserve">4. Формы </w:t>
      </w:r>
      <w:proofErr w:type="gramStart"/>
      <w:r w:rsidRPr="00F25ABF">
        <w:rPr>
          <w:szCs w:val="28"/>
        </w:rPr>
        <w:t>контроля за</w:t>
      </w:r>
      <w:proofErr w:type="gramEnd"/>
      <w:r w:rsidRPr="00F25ABF">
        <w:rPr>
          <w:szCs w:val="28"/>
        </w:rPr>
        <w:t xml:space="preserve"> исполнением Регламента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4.1. </w:t>
      </w:r>
      <w:proofErr w:type="gramStart"/>
      <w:r w:rsidRPr="00F25ABF">
        <w:rPr>
          <w:szCs w:val="28"/>
        </w:rPr>
        <w:t>Контроль за</w:t>
      </w:r>
      <w:proofErr w:type="gramEnd"/>
      <w:r w:rsidRPr="00F25ABF">
        <w:rPr>
          <w:szCs w:val="28"/>
        </w:rPr>
        <w:t xml:space="preserve"> исполнением Регламента осуществляется органом власти, предоставляющим государственную услугу, и Контрольным комитетом города Москвы в формах, установленных Правительством Москвы.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4.2. Текущий </w:t>
      </w:r>
      <w:proofErr w:type="gramStart"/>
      <w:r w:rsidRPr="00F25ABF">
        <w:rPr>
          <w:szCs w:val="28"/>
        </w:rPr>
        <w:t>контроль за</w:t>
      </w:r>
      <w:proofErr w:type="gramEnd"/>
      <w:r w:rsidRPr="00F25ABF">
        <w:rPr>
          <w:szCs w:val="28"/>
        </w:rPr>
        <w:t xml:space="preserve"> соблюдением и исполнением должностными лицами органа власти, предоставляющего государственную услугу, положений настоящего Регламента и иных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власти, предоставляющего государственную услугу, и уполномоченным им должностным лицом.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4.3. Перечень должностных лиц, осуществляющих текущий контроль, устанавливается правовым актом органа власти, предоставляющего государственную услугу.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25ABF">
        <w:rPr>
          <w:szCs w:val="28"/>
        </w:rPr>
        <w:t>5. Досудебный (внесудебный) порядок обжалования решений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и действий (бездействия) органа власти, предоставляющего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государственную услугу, должностных лиц органа власти,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25ABF">
        <w:rPr>
          <w:szCs w:val="28"/>
        </w:rPr>
        <w:t>предоставляющего</w:t>
      </w:r>
      <w:proofErr w:type="gramEnd"/>
      <w:r w:rsidRPr="00F25ABF">
        <w:rPr>
          <w:szCs w:val="28"/>
        </w:rPr>
        <w:t xml:space="preserve"> государственную услугу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25ABF">
        <w:rPr>
          <w:szCs w:val="28"/>
        </w:rPr>
        <w:t>Заявитель может сообщить о нарушении своих прав и законных интересов, противоправных решениях, действиях (бездействии) должностных лиц органа власти, предоставляющего государственную услугу, нарушении положений настоящего Регламента, некорректном поведении или нарушении служебной этики в орган власти, предоставляющий государственную услугу, и (или) в Контрольный комитет города Москвы по телефонам, почтовым адресам, адресам электронной почты, размещенным на сайте органа власти, предоставляющего государственную услугу, сайте</w:t>
      </w:r>
      <w:proofErr w:type="gramEnd"/>
      <w:r w:rsidRPr="00F25ABF">
        <w:rPr>
          <w:szCs w:val="28"/>
        </w:rPr>
        <w:t xml:space="preserve"> </w:t>
      </w:r>
      <w:proofErr w:type="gramStart"/>
      <w:r w:rsidRPr="00F25ABF">
        <w:rPr>
          <w:szCs w:val="28"/>
        </w:rPr>
        <w:t>Контрольного комитета города Москвы, портале государственных и муниципальных услуг (функций) города Москвы в порядке, установленном нормативными правовыми актами Российской Федерации, правовыми актами Правительства Москвы.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F25ABF">
        <w:rPr>
          <w:szCs w:val="28"/>
        </w:rPr>
        <w:t>Приложение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к Административному регламенту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В Комитет по архитектуре и градостроительству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города Москвы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Место штампа регистрации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принятого заявления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bookmarkStart w:id="21" w:name="Par369"/>
      <w:bookmarkEnd w:id="21"/>
      <w:r w:rsidRPr="00F25ABF">
        <w:rPr>
          <w:sz w:val="18"/>
          <w:szCs w:val="18"/>
        </w:rPr>
        <w:lastRenderedPageBreak/>
        <w:t xml:space="preserve">                                 Заявление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об оформлении Паспорта колористического решения фасадов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зданий, строений, сооружений в городе Москве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От 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</w:t>
      </w:r>
      <w:proofErr w:type="gramStart"/>
      <w:r w:rsidRPr="00F25ABF">
        <w:rPr>
          <w:sz w:val="18"/>
          <w:szCs w:val="18"/>
        </w:rPr>
        <w:t>(ФИО, полное наименование организации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и организационно-правовой формы юридического лица)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в лице: (для юридических лиц) 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(ФИО руководителя или иного уполномоченного лица)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Документ, удостоверяющий личности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(вид документа, серия, номер, кем, когда выдан)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Контактная информация тел.: _____________, эл. почта 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Адрес фактического проживания (места нахождения)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Прошу   предоставить   государственную   услугу   по  выдаче   Паспорта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колористического  решения  фасадов  зданий,  строений,  сооружений в городе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Москве, по внесению изменений в Паспорт  колористического  решения  фасадов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зданий,   строений,   сооружений  в  городе  Москве  на  здание,  строение,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сооружение,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(нужное подчеркнуть)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proofErr w:type="gramStart"/>
      <w:r w:rsidRPr="00F25ABF">
        <w:rPr>
          <w:sz w:val="18"/>
          <w:szCs w:val="18"/>
        </w:rPr>
        <w:t>расположенное</w:t>
      </w:r>
      <w:proofErr w:type="gramEnd"/>
      <w:r w:rsidRPr="00F25ABF">
        <w:rPr>
          <w:sz w:val="18"/>
          <w:szCs w:val="18"/>
        </w:rPr>
        <w:t xml:space="preserve"> по адресу: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Назначение здания, строения, сооружения: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(нужное отметить)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жилое                 административное              образовательное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медицинское           физкультурн</w:t>
      </w:r>
      <w:proofErr w:type="gramStart"/>
      <w:r w:rsidRPr="00F25ABF">
        <w:rPr>
          <w:sz w:val="18"/>
          <w:szCs w:val="18"/>
        </w:rPr>
        <w:t>о-</w:t>
      </w:r>
      <w:proofErr w:type="gramEnd"/>
      <w:r w:rsidRPr="00F25ABF">
        <w:rPr>
          <w:sz w:val="18"/>
          <w:szCs w:val="18"/>
        </w:rPr>
        <w:t xml:space="preserve">                 торговое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оздоровительное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культурн</w:t>
      </w:r>
      <w:proofErr w:type="gramStart"/>
      <w:r w:rsidRPr="00F25ABF">
        <w:rPr>
          <w:sz w:val="18"/>
          <w:szCs w:val="18"/>
        </w:rPr>
        <w:t>о-</w:t>
      </w:r>
      <w:proofErr w:type="gramEnd"/>
      <w:r w:rsidRPr="00F25ABF">
        <w:rPr>
          <w:sz w:val="18"/>
          <w:szCs w:val="18"/>
        </w:rPr>
        <w:t xml:space="preserve">            промышленное                  транспортное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развлекательное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Иное: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Прошу  в  Паспорте  предусмотреть вариантность колористического решения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фасадов с соответствующей маркировкой цвета.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(указать при необходимости)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Прилагаю  документы  (информацию,  сведения,  данные),  необходимые </w:t>
      </w:r>
      <w:proofErr w:type="gramStart"/>
      <w:r w:rsidRPr="00F25ABF">
        <w:rPr>
          <w:sz w:val="18"/>
          <w:szCs w:val="18"/>
        </w:rPr>
        <w:t>для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предоставления государственной услуги, в составе: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1) _______________________________________________________________________;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2) _______________________________________________________________________;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3) _______________________________________________________________________;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4) _______________________________________________________________________;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5) _______________________________________________________________________.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Для  оформления  Паспорта  используется колористическое решение фасадов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N ____________________ Альбома типовых колористических решений.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</w:t>
      </w:r>
      <w:proofErr w:type="gramStart"/>
      <w:r w:rsidRPr="00F25ABF">
        <w:rPr>
          <w:sz w:val="18"/>
          <w:szCs w:val="18"/>
        </w:rPr>
        <w:t>(указать при использовании колористического решения из Альбома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типовых колористических решений)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Конечный  результат предоставления государственной услуги прошу вручить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лично,  направить  по  месту  фактического  проживания (месту нахождения) </w:t>
      </w:r>
      <w:proofErr w:type="gramStart"/>
      <w:r w:rsidRPr="00F25ABF">
        <w:rPr>
          <w:sz w:val="18"/>
          <w:szCs w:val="18"/>
        </w:rPr>
        <w:t>в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форме документа на бумажном носителе.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(нужное подчеркнуть)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</w:t>
      </w:r>
      <w:proofErr w:type="gramStart"/>
      <w:r w:rsidRPr="00F25ABF">
        <w:rPr>
          <w:sz w:val="18"/>
          <w:szCs w:val="18"/>
        </w:rPr>
        <w:t>Решение  об  отказе  в  приеме   заявления  и  документов  (информации,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сведений,  данных), необходимых для получения государственной услуги, прошу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proofErr w:type="gramStart"/>
      <w:r w:rsidRPr="00F25ABF">
        <w:rPr>
          <w:sz w:val="18"/>
          <w:szCs w:val="18"/>
        </w:rPr>
        <w:t>вручить  лично,  направить  по    месту  фактического   проживания   (месту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нахождения) в форме документа на бумажном носителе.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(нужное подчеркнуть)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Решение  о  приостановлении предоставления государственной услуги прошу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proofErr w:type="gramStart"/>
      <w:r w:rsidRPr="00F25ABF">
        <w:rPr>
          <w:sz w:val="18"/>
          <w:szCs w:val="18"/>
        </w:rPr>
        <w:lastRenderedPageBreak/>
        <w:t>вручить  лично,  направить  по  месту  фактического    проживания    (месту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нахождения) в форме документа на бумажном носителе.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(нужное подчеркнуть)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Решение об отказе в предоставлении государственной услуги прошу вручить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лично,  направить  по месту  фактического  проживания  (месту нахождения) </w:t>
      </w:r>
      <w:proofErr w:type="gramStart"/>
      <w:r w:rsidRPr="00F25ABF">
        <w:rPr>
          <w:sz w:val="18"/>
          <w:szCs w:val="18"/>
        </w:rPr>
        <w:t>в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форме документа на бумажном носителе.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(нужное подчеркнуть)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Настоящим   заявлением   подтверждаю   согласие   на   обработку  </w:t>
      </w:r>
      <w:proofErr w:type="gramStart"/>
      <w:r w:rsidRPr="00F25ABF">
        <w:rPr>
          <w:sz w:val="18"/>
          <w:szCs w:val="18"/>
        </w:rPr>
        <w:t>своих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персональных   данных  в   органе   или   организации,      предоставляющем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государственную  услугу,  в  целях и объеме, необходимых для предоставления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государственной  услуги  в  соответствии  с  частью 2 статьи 7 </w:t>
      </w:r>
      <w:proofErr w:type="gramStart"/>
      <w:r w:rsidRPr="00F25ABF">
        <w:rPr>
          <w:sz w:val="18"/>
          <w:szCs w:val="18"/>
        </w:rPr>
        <w:t>Федерального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закона  от  27  июля  2010  г.  N  210-ФЗ  "Об  организации  предоставления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государственных и муниципальных услуг".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Подпись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 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 (расшифровка подписи)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Дата 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Заявление принято: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ФИО должностного лица,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уполномоченного на прием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заявления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Подпись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 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 (расшифровка подписи)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Дата _______________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25ABF">
        <w:rPr>
          <w:szCs w:val="28"/>
        </w:rPr>
        <w:t>Приложение 3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к постановлению Правительства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Москвы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от 28 марта 2012 г. N 114-ПП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   ┌──────┐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   │ Герб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   │города│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   │Москвы│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   └──────┘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ПРАВИТЕЛЬСТВО МОСКВЫ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КОМИТЕТ ПО АРХИТЕКТУРЕ И ГРАДОСТРОИТЕЛЬСТВУ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 ГОРОДА МОСКВЫ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(МОСКОМАРХИТЕКТУРА)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___________________________________________________________________________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_________________                                      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дата                                                                  номер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bookmarkStart w:id="22" w:name="Par497"/>
      <w:bookmarkEnd w:id="22"/>
      <w:r w:rsidRPr="00F25ABF">
        <w:rPr>
          <w:sz w:val="18"/>
          <w:szCs w:val="18"/>
        </w:rPr>
        <w:t xml:space="preserve">                                  ПАСПОРТ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КОЛОРИСТИЧЕСКОГО РЕШЕНИЯ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ФАСАДОВ ЗДАНИЙ, СТРОЕНИЙ, СООРУЖЕНИЙ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 В ГОРОДЕ МОСКВЕ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АДРЕС ОБЪЕКТА 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РАЙОН ГОРОДА МОСКВЫ 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АДМИНИСТРАТИВНЫЙ ОКРУГ ГОРОДА МОСКВЫ 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______________________________________ ____________ _____________________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</w:t>
      </w:r>
      <w:proofErr w:type="gramStart"/>
      <w:r w:rsidRPr="00F25ABF">
        <w:rPr>
          <w:sz w:val="18"/>
          <w:szCs w:val="18"/>
        </w:rPr>
        <w:t>(должность уполномоченного сотрудника  (подпись)   (расшифровка подписи)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lastRenderedPageBreak/>
        <w:t xml:space="preserve">     органа, осуществляющего выдачу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паспорта)</w:t>
      </w:r>
    </w:p>
    <w:p w:rsidR="00B8412D" w:rsidRPr="00F25ABF" w:rsidRDefault="00B8412D">
      <w:pPr>
        <w:pStyle w:val="ConsPlusNonformat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                             I. ОБЩИЕ СВЕДЕНИЯ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│1. Адрес объекта: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│2. Наименование объекта: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│3. Год постройки: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│4. Объект культурного наследия: (</w:t>
      </w:r>
      <w:proofErr w:type="gramStart"/>
      <w:r w:rsidRPr="00F25ABF">
        <w:rPr>
          <w:sz w:val="18"/>
          <w:szCs w:val="18"/>
        </w:rPr>
        <w:t>является</w:t>
      </w:r>
      <w:proofErr w:type="gramEnd"/>
      <w:r w:rsidRPr="00F25ABF">
        <w:rPr>
          <w:sz w:val="18"/>
          <w:szCs w:val="18"/>
        </w:rPr>
        <w:t>/не является, расположен на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│территории объекта культурного наследия, в охранной зоне объекта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│культурного наследия)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Согласование с Департаментом культурного наследия города Москвы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согласовано:                             номер: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│5. Вид работ по объекту: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- капитальный ремонт: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1. С устройством "вентилируемых фасадов".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2. С устройством штукатурных фасадов.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│   - </w:t>
      </w:r>
      <w:proofErr w:type="gramStart"/>
      <w:r w:rsidRPr="00F25ABF">
        <w:rPr>
          <w:sz w:val="18"/>
          <w:szCs w:val="18"/>
        </w:rPr>
        <w:t>р</w:t>
      </w:r>
      <w:proofErr w:type="gramEnd"/>
      <w:r w:rsidRPr="00F25ABF">
        <w:rPr>
          <w:sz w:val="18"/>
          <w:szCs w:val="18"/>
        </w:rPr>
        <w:t>емонт и окраска фасада.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│6. Правоустанавливающая документация: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│7. Заказчик (наименование, телефон):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│8. Особые условия: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Паспорт не дает право на производство работ.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  <w:r w:rsidRPr="00F25ABF">
        <w:rPr>
          <w:szCs w:val="28"/>
        </w:rPr>
        <w:t>РАЗРАБОТЧИК НОВОГО КОЛОРИСТИЧЕСКОГО РЕШЕНИЯ: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│Исполнитель                       М.П.          подпись _________________│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  <w:r w:rsidRPr="00F25ABF">
        <w:rPr>
          <w:szCs w:val="28"/>
        </w:rPr>
        <w:t>К N _____________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II. СВЕДЕНИЯ ОБ ОБЪЕКТЕ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│1. Градостроительная характеристика.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│1.1. </w:t>
      </w:r>
      <w:proofErr w:type="gramStart"/>
      <w:r w:rsidRPr="00F25ABF">
        <w:rPr>
          <w:sz w:val="18"/>
          <w:szCs w:val="18"/>
        </w:rPr>
        <w:t>Расположение объекта в структуре города (в соответствии с           │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│генеральным планом города Москвы):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центральная зона            -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буферная зона               -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зона современной застройки       -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│1.2. Расположение объекта в структуре квартала: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доминирующее местоположение         -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рядовая застройка             -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│1.3. </w:t>
      </w:r>
      <w:proofErr w:type="gramStart"/>
      <w:r w:rsidRPr="00F25ABF">
        <w:rPr>
          <w:sz w:val="18"/>
          <w:szCs w:val="18"/>
        </w:rPr>
        <w:t>Функциональная территориальная зона (в соответствии с генеральным   │</w:t>
      </w:r>
      <w:proofErr w:type="gramEnd"/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│планом города Москвы):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жилая        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общественная 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коммунальная 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промышленная 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смешанная    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│2. Функциональное назначение объекта: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жилое  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нежилое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│3. Архитектурно-художественная характеристика.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│3.1. Объект: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год постройки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этажность    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lastRenderedPageBreak/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│3.2. Материалы существующих ограждающих конструкций: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Кровля: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металлический кровельный лист   -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│     </w:t>
      </w:r>
      <w:proofErr w:type="spellStart"/>
      <w:r w:rsidRPr="00F25ABF">
        <w:rPr>
          <w:sz w:val="18"/>
          <w:szCs w:val="18"/>
        </w:rPr>
        <w:t>металлочерепица</w:t>
      </w:r>
      <w:proofErr w:type="spellEnd"/>
      <w:r w:rsidRPr="00F25ABF">
        <w:rPr>
          <w:sz w:val="18"/>
          <w:szCs w:val="18"/>
        </w:rPr>
        <w:t xml:space="preserve">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Стены: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облицовочный кирпич    -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кирпич, штукатурка     -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навесная панель        -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бетонный блок          -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металлическая утепленная панель     -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Ограждение балконов и лоджий: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металлическая панель (металлический профиль)    -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пластиковая панель (пластиковый профиль)    -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асбестоцементная панель     -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Оконные блоки (переплет):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деревянные   -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металлические    -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пластиковые      -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Дверные блоки: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деревянные   -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металлические    -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пластиковые      -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 N _____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│3.3. Отделка существующих ограждающих конструкций: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Кровля: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оцинковка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окраска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Стены: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облицовочный кирпич     -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окраска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│     облицовка </w:t>
      </w:r>
      <w:proofErr w:type="spellStart"/>
      <w:r w:rsidRPr="00F25ABF">
        <w:rPr>
          <w:sz w:val="18"/>
          <w:szCs w:val="18"/>
        </w:rPr>
        <w:t>керамогранитной</w:t>
      </w:r>
      <w:proofErr w:type="spellEnd"/>
      <w:r w:rsidRPr="00F25ABF">
        <w:rPr>
          <w:sz w:val="18"/>
          <w:szCs w:val="18"/>
        </w:rPr>
        <w:t xml:space="preserve"> плиткой      -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облицовка керамической плиткой         -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облицовка композитными панелями        -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облицовка металлическими панелями      -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облицовка натуральным камнем           -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Ограждение балконов и лоджий: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окраска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Оконные блоки (переплет):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окраска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Дверные блоки: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окраска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│3.4. Существующее состояние колористического решения фасадов: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кровля 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стены  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элементы стен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ограждение балконов и лоджий      -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оконные блоки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дверные блоки      -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цоколь        -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 N ______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4. Местоположение объекта в структуре города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 N _____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│                         5. </w:t>
      </w:r>
      <w:proofErr w:type="spellStart"/>
      <w:r w:rsidRPr="00F25ABF">
        <w:rPr>
          <w:sz w:val="18"/>
          <w:szCs w:val="18"/>
        </w:rPr>
        <w:t>Фотофиксация</w:t>
      </w:r>
      <w:proofErr w:type="spellEnd"/>
      <w:r w:rsidRPr="00F25ABF">
        <w:rPr>
          <w:sz w:val="18"/>
          <w:szCs w:val="18"/>
        </w:rPr>
        <w:t xml:space="preserve"> объекта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lastRenderedPageBreak/>
        <w:t>│                                 ВИД 1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ВИД 2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 N ______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ВИД 3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│               6. </w:t>
      </w:r>
      <w:proofErr w:type="spellStart"/>
      <w:r w:rsidRPr="00F25ABF">
        <w:rPr>
          <w:sz w:val="18"/>
          <w:szCs w:val="18"/>
        </w:rPr>
        <w:t>Фотофиксация</w:t>
      </w:r>
      <w:proofErr w:type="spellEnd"/>
      <w:r w:rsidRPr="00F25ABF">
        <w:rPr>
          <w:sz w:val="18"/>
          <w:szCs w:val="18"/>
        </w:rPr>
        <w:t xml:space="preserve"> окружающей застройки (среды)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ВИД 4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 N ________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ВИД 5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ВИД 6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│                                                                     │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lastRenderedPageBreak/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 N ______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│7. Требования и рекомендации: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 xml:space="preserve">│По предлагаемому колористическому решению объекта (в соответствии </w:t>
      </w:r>
      <w:proofErr w:type="gramStart"/>
      <w:r w:rsidRPr="00F25ABF">
        <w:rPr>
          <w:sz w:val="18"/>
          <w:szCs w:val="18"/>
        </w:rPr>
        <w:t>с</w:t>
      </w:r>
      <w:proofErr w:type="gramEnd"/>
      <w:r w:rsidRPr="00F25ABF">
        <w:rPr>
          <w:sz w:val="18"/>
          <w:szCs w:val="18"/>
        </w:rPr>
        <w:t xml:space="preserve"> </w:t>
      </w:r>
      <w:proofErr w:type="gramStart"/>
      <w:r w:rsidRPr="00F25ABF">
        <w:rPr>
          <w:sz w:val="18"/>
          <w:szCs w:val="18"/>
        </w:rPr>
        <w:t>его</w:t>
      </w:r>
      <w:proofErr w:type="gramEnd"/>
      <w:r w:rsidRPr="00F25ABF">
        <w:rPr>
          <w:sz w:val="18"/>
          <w:szCs w:val="18"/>
        </w:rPr>
        <w:t xml:space="preserve">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│расположением в структуре квартала):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активная цветовая гамма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активные цвета в элементах фасадов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в контексте с окружающей застройкой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 N ______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III. КОЛОРИСТИЧЕСКОЕ РЕШЕНИЕ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(М 1:50, 1:100, 1:200)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│Адрес объекта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│Автор колористического решения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  <w:r w:rsidRPr="00F25ABF">
        <w:rPr>
          <w:szCs w:val="28"/>
        </w:rPr>
        <w:t>К N _____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25ABF">
        <w:rPr>
          <w:szCs w:val="28"/>
        </w:rPr>
        <w:t>IV. ОКРАСКА И ОТДЕЛКА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5ABF">
        <w:rPr>
          <w:szCs w:val="28"/>
        </w:rPr>
        <w:t>В СООТВЕТСТВИИ С КОЛОРИСТИЧЕСКИМ РЕШЕНИЕМ ФАСАДОВ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  <w:r w:rsidRPr="00F25ABF">
        <w:rPr>
          <w:szCs w:val="28"/>
        </w:rPr>
        <w:t>*указан примерный перечень элементов фасадов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│СИСТЕМА ВОДООТВЕДЕНИЯ                                      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├────┬────────────────┬───────────┬───────────┬────────────┬──────────────┤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│N   │Наименование    │Материал   │Образец    │Марка цвета │Примечания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F25ABF">
        <w:rPr>
          <w:rFonts w:ascii="Courier New" w:hAnsi="Courier New" w:cs="Courier New"/>
          <w:sz w:val="18"/>
          <w:szCs w:val="18"/>
        </w:rPr>
        <w:t>п</w:t>
      </w:r>
      <w:proofErr w:type="gramEnd"/>
      <w:r w:rsidRPr="00F25ABF">
        <w:rPr>
          <w:rFonts w:ascii="Courier New" w:hAnsi="Courier New" w:cs="Courier New"/>
          <w:sz w:val="18"/>
          <w:szCs w:val="18"/>
        </w:rPr>
        <w:t>/п │элемента        │и/или вид  │цвета      │по палитрам:│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│отделки    │           │Московской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│цветовой,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│RAL, NCS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├────┼────────────────┼───────────┼───────────┼────────────┼──────────────┤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│1.  │Кровля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│2.  │Ограждение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│кровли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│3.  │Трубы водостока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│4.  │Подоконные сливы│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├────┴────────────────┴───────────┴───────────┴────────────┴──────────────┤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│ПОВЕРХНОСТИ СТЕН                                           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├────┬────────────────┬───────────┬───────────┬────────────┬──────────────┤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│N   │Наименование    │Материал   │Образец    │Марка цвета │Примечания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F25ABF">
        <w:rPr>
          <w:rFonts w:ascii="Courier New" w:hAnsi="Courier New" w:cs="Courier New"/>
          <w:sz w:val="18"/>
          <w:szCs w:val="18"/>
        </w:rPr>
        <w:t>п</w:t>
      </w:r>
      <w:proofErr w:type="gramEnd"/>
      <w:r w:rsidRPr="00F25ABF">
        <w:rPr>
          <w:rFonts w:ascii="Courier New" w:hAnsi="Courier New" w:cs="Courier New"/>
          <w:sz w:val="18"/>
          <w:szCs w:val="18"/>
        </w:rPr>
        <w:t>/п │элемента        │и/или вид  │цвета      │по палитре: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│отделки    │           │Московской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│цветовой,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│RAL, NCS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├────┼────────────────┼───────────┼───────────┼────────────┼──────────────┤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lastRenderedPageBreak/>
        <w:t>│1.  │Стены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│2.  │Карниз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│3.  │Пилястры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│4.  │Наличники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│5.  │Ограждение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│балконов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│6.  │Цоколь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└────┴────────────────┴───────────┴───────────┴────────────┴──────────────┘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Необходимо согласование образцов цвета в натуре с авторами проекта архитектурной </w:t>
      </w:r>
      <w:proofErr w:type="spellStart"/>
      <w:r w:rsidRPr="00F25ABF">
        <w:rPr>
          <w:szCs w:val="28"/>
        </w:rPr>
        <w:t>колористики</w:t>
      </w:r>
      <w:proofErr w:type="spell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  <w:r w:rsidRPr="00F25ABF">
        <w:rPr>
          <w:szCs w:val="28"/>
        </w:rPr>
        <w:t>К N _____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│ЗАПОЛНЕНИЕ ПРОЕМОВ                                         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├────┬────────────────┬───────────┬───────────┬────────────┬──────────────┤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│N   │Наименование    │Материал   │Образец    │Марка цвета │Примечания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F25ABF">
        <w:rPr>
          <w:rFonts w:ascii="Courier New" w:hAnsi="Courier New" w:cs="Courier New"/>
          <w:sz w:val="18"/>
          <w:szCs w:val="18"/>
        </w:rPr>
        <w:t>п</w:t>
      </w:r>
      <w:proofErr w:type="gramEnd"/>
      <w:r w:rsidRPr="00F25ABF">
        <w:rPr>
          <w:rFonts w:ascii="Courier New" w:hAnsi="Courier New" w:cs="Courier New"/>
          <w:sz w:val="18"/>
          <w:szCs w:val="18"/>
        </w:rPr>
        <w:t>/п │элемента        │и/или вид  │цвета      │по палитре: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│отделки    │           │Московской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│цветовой,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│RAL, NCS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├────┼────────────────┼───────────┼───────────┼────────────┼──────────────┤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│1.  │Оконный проем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│2.  │Дверной проем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│3.  │Слуховое окно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│4.  │Вентиляционный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│проем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├────┴────────────────┴───────────┴───────────┴────────────┴──────────────┤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│ВХОДНЫЕ ГРУППЫ                                             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├────┬────────────────┬───────────┬───────────┬────────────┬──────────────┤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│N   │Наименование    │Материал   │Образец    │Марка цвета │Примечания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F25ABF">
        <w:rPr>
          <w:rFonts w:ascii="Courier New" w:hAnsi="Courier New" w:cs="Courier New"/>
          <w:sz w:val="18"/>
          <w:szCs w:val="18"/>
        </w:rPr>
        <w:t>п</w:t>
      </w:r>
      <w:proofErr w:type="gramEnd"/>
      <w:r w:rsidRPr="00F25ABF">
        <w:rPr>
          <w:rFonts w:ascii="Courier New" w:hAnsi="Courier New" w:cs="Courier New"/>
          <w:sz w:val="18"/>
          <w:szCs w:val="18"/>
        </w:rPr>
        <w:t>/п │элемента        │и/или вид  │цвета      │по палитре: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│отделки    │           │Московской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│цветовой,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│RAL, NCS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├────┼────────────────┼───────────┼───────────┼────────────┼──────────────┤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│1.  │Площадка входа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│2.  │Лестница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│3.  │Пандус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│4.  │Ограждение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│лестниц и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│пандуса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│5.  │Козырьки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│6.  │Ограждающая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│конструкция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│тамбура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    │            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│7.  │Фриз тамбура    │           │           │            │              │</w:t>
      </w:r>
    </w:p>
    <w:p w:rsidR="00B8412D" w:rsidRPr="00F25ABF" w:rsidRDefault="00B8412D">
      <w:pPr>
        <w:pStyle w:val="ConsPlusCell"/>
        <w:rPr>
          <w:rFonts w:ascii="Courier New" w:hAnsi="Courier New" w:cs="Courier New"/>
          <w:sz w:val="18"/>
          <w:szCs w:val="18"/>
        </w:rPr>
      </w:pPr>
      <w:r w:rsidRPr="00F25ABF">
        <w:rPr>
          <w:rFonts w:ascii="Courier New" w:hAnsi="Courier New" w:cs="Courier New"/>
          <w:sz w:val="18"/>
          <w:szCs w:val="18"/>
        </w:rPr>
        <w:t>└────┴────────────────┴───────────┴───────────┴────────────┴──────────────┘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Необходимо согласование образцов цвета в натуре с авторами проекта архитектурной </w:t>
      </w:r>
      <w:proofErr w:type="spellStart"/>
      <w:r w:rsidRPr="00F25ABF">
        <w:rPr>
          <w:szCs w:val="28"/>
        </w:rPr>
        <w:t>колористики</w:t>
      </w:r>
      <w:proofErr w:type="spell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  <w:r w:rsidRPr="00F25ABF">
        <w:rPr>
          <w:szCs w:val="28"/>
        </w:rPr>
        <w:t>К N _____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VI. СВЕДЕНИЯ О КОРРЕКТИРОВКЕ ПАСПОРТА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         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│┌──┬──────────────────┬───────────────────┬───────────────┬─────────────┐│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││N │Дата проведения   │Автор              │Обоснование    │Примечания   ││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││  │корректировки     │</w:t>
      </w:r>
      <w:proofErr w:type="gramStart"/>
      <w:r w:rsidRPr="00F25ABF">
        <w:rPr>
          <w:sz w:val="18"/>
          <w:szCs w:val="18"/>
        </w:rPr>
        <w:t>колористического</w:t>
      </w:r>
      <w:proofErr w:type="gramEnd"/>
      <w:r w:rsidRPr="00F25ABF">
        <w:rPr>
          <w:sz w:val="18"/>
          <w:szCs w:val="18"/>
        </w:rPr>
        <w:t xml:space="preserve">   │               │             ││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││  │колористического  │решения            │               │             ││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││  │решения           │                   │               │             ││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│├──┼──────────────────┼───────────────────┼───────────────┼─────────────┤│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││  │                  │                   │               │             ││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││  │                  │                   │               │             ││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││  │                  │                   │               │             ││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│└──┴──────────────────┴───────────────────┴───────────────┴─────────────┘│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│К N _____                                                                │</w:t>
      </w:r>
    </w:p>
    <w:p w:rsidR="00B8412D" w:rsidRPr="00F25ABF" w:rsidRDefault="00B8412D">
      <w:pPr>
        <w:pStyle w:val="ConsPlusNonformat"/>
        <w:rPr>
          <w:sz w:val="18"/>
          <w:szCs w:val="18"/>
        </w:rPr>
      </w:pPr>
      <w:r w:rsidRPr="00F25ABF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25ABF">
        <w:rPr>
          <w:szCs w:val="28"/>
        </w:rPr>
        <w:t>Приложение 4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к постановлению Правительства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Москвы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от 28 марта 2012 г. N 114-ПП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bookmarkStart w:id="23" w:name="Par877"/>
      <w:bookmarkEnd w:id="23"/>
      <w:r w:rsidRPr="00F25ABF">
        <w:rPr>
          <w:sz w:val="20"/>
          <w:szCs w:val="20"/>
        </w:rPr>
        <w:t>ИЗМЕНЕНИЯ,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ВНОСИМЫЕ В ПОСТАНОВЛЕНИЕ ПРАВИТЕЛЬСТВА МОСКВЫ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ОТ 7 ДЕКАБРЯ 2004 Г. N 857-ПП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 В пункте 2.5.21 приложения к постановлению: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1.1. В абзаце втором слова ", ГУ Центр "</w:t>
      </w:r>
      <w:proofErr w:type="spellStart"/>
      <w:r w:rsidRPr="00F25ABF">
        <w:rPr>
          <w:szCs w:val="28"/>
        </w:rPr>
        <w:t>Энлаком</w:t>
      </w:r>
      <w:proofErr w:type="spellEnd"/>
      <w:r w:rsidRPr="00F25ABF">
        <w:rPr>
          <w:szCs w:val="28"/>
        </w:rPr>
        <w:t>" исключить.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1.2. Абзац четвертый признать утратившим силу.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 Приложение к постановлению дополнить пунктом 4.32.8 в следующей редакции: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"4.32.8. Истечения срока действия колористического решения фасадов, утвержденного Паспортом колористического решения фасадов зданий, строений, сооружений в городе Москве</w:t>
      </w:r>
      <w:proofErr w:type="gramStart"/>
      <w:r w:rsidRPr="00F25ABF">
        <w:rPr>
          <w:szCs w:val="28"/>
        </w:rPr>
        <w:t>.".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3. В абзаце втором пункта 11.4 приложения к постановлению слова "и согласовывается паспорт на колористическое решение" исключить.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4. В пункте 11.7 приложения к постановлению слова "Паспорта "Колористическое решение, материалы и технология проведения работ" установленной формы и утвержденного заместителем председателя Москомархитектуры и директором ГУ Центр "</w:t>
      </w:r>
      <w:proofErr w:type="spellStart"/>
      <w:r w:rsidRPr="00F25ABF">
        <w:rPr>
          <w:szCs w:val="28"/>
        </w:rPr>
        <w:t>Энлаком</w:t>
      </w:r>
      <w:proofErr w:type="spellEnd"/>
      <w:r w:rsidRPr="00F25ABF">
        <w:rPr>
          <w:szCs w:val="28"/>
        </w:rPr>
        <w:t>" заменить словами "Паспорта колористического решения фасадов зданий, строений, сооружений в городе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5. Дефис второй пункта 11.14 приложения к постановлению изложить в следующей редакции: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"- Паспорта колористического решения фасадов зданий, строений, сооружений в городе Москве, содержащего действующее колористическое решение фасадов</w:t>
      </w:r>
      <w:proofErr w:type="gramStart"/>
      <w:r w:rsidRPr="00F25ABF">
        <w:rPr>
          <w:szCs w:val="28"/>
        </w:rPr>
        <w:t>;"</w:t>
      </w:r>
      <w:proofErr w:type="gramEnd"/>
      <w:r w:rsidRPr="00F25ABF">
        <w:rPr>
          <w:szCs w:val="28"/>
        </w:rPr>
        <w:t>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25ABF">
        <w:rPr>
          <w:szCs w:val="28"/>
        </w:rPr>
        <w:t>Приложение 5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к постановлению Правительства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Москвы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от 28 марта 2012 г. N 114-ПП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bookmarkStart w:id="24" w:name="Par900"/>
      <w:bookmarkEnd w:id="24"/>
      <w:r w:rsidRPr="00F25ABF">
        <w:rPr>
          <w:sz w:val="20"/>
          <w:szCs w:val="20"/>
        </w:rPr>
        <w:t>ИЗМЕНЕНИЯ,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ВНОСИМЫЕ В ПОСТАНОВЛЕНИЕ ПРАВИТЕЛЬСТВА МОСКВЫ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ОТ 31 ИЮЛЯ 2007 Г. N 651-ПП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 Пункты 2 и 3 постановления признать утратившими силу.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 Пункт 6 постановления изложить в следующей редакции: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"6. </w:t>
      </w:r>
      <w:proofErr w:type="gramStart"/>
      <w:r w:rsidRPr="00F25ABF">
        <w:rPr>
          <w:szCs w:val="28"/>
        </w:rPr>
        <w:t>Контроль за</w:t>
      </w:r>
      <w:proofErr w:type="gramEnd"/>
      <w:r w:rsidRPr="00F25ABF">
        <w:rPr>
          <w:szCs w:val="28"/>
        </w:rP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3. В пункте 2.15 приложения к постановлению слова ", распоряжением Правительства Москвы от 09.09.2002 N 1328-РП "О применении типовых и индивидуальных </w:t>
      </w:r>
      <w:proofErr w:type="gramStart"/>
      <w:r w:rsidRPr="00F25ABF">
        <w:rPr>
          <w:szCs w:val="28"/>
        </w:rPr>
        <w:t>архитектурных решений</w:t>
      </w:r>
      <w:proofErr w:type="gramEnd"/>
      <w:r w:rsidRPr="00F25ABF">
        <w:rPr>
          <w:szCs w:val="28"/>
        </w:rPr>
        <w:t xml:space="preserve"> при фасадном остеклении лоджий и балконов жилых домов, строящихся в городе Москве" исключить.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4. Пункты 3.2-3.4 приложения к постановлению признать утратившими силу.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5. В пункте 3.5 приложения к постановлению слова "технического заключения ГУ Центр "ЭНЛАКОМ" и" исключить.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6. В пункте 4.6.10 приложения к постановлению слова "согласно проектным решениям и рекомендациям Паспорта "Колористическое решение, материалы и технология проведения работ" заменить словами "в соответствии с Паспортом колористического решения фасадов зданий, строений, сооружений в городе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 В пункте 5.1 приложения к постановлению: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7.1. В первом предложении слова "паспорт "Колористическое решение, материалы и технология проведения работ", в котором даны колористическое решение отделки фасада, рекомендации по выбору материалов и технология проведения работ" заменить словами "Паспорт колористического решения фасадов зданий, строений, сооружений в городе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7.2. Второе предложение исключить.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8. В дефисе третьем пункта 5.4 приложения к постановлению слова "паспорту "Колористическое решение, материалы и технология проведения работ" заменить словами "Паспорту колористического решения фасадов зданий, строений, сооружений в городе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9. Пункт 5.6 приложения к постановлению признать утратившим силу.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10. В дефисе втором пункта 5.8 приложения к постановлению слова "паспортом "Колористическое решение, материалы и технология проведения </w:t>
      </w:r>
      <w:r w:rsidRPr="00F25ABF">
        <w:rPr>
          <w:szCs w:val="28"/>
        </w:rPr>
        <w:lastRenderedPageBreak/>
        <w:t>работ" заменить словами "Паспортом колористического решения фасадов зданий, строений, сооружений в городе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25ABF">
        <w:rPr>
          <w:szCs w:val="28"/>
        </w:rPr>
        <w:t>Приложение 6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к постановлению Правительства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Москвы</w:t>
      </w:r>
    </w:p>
    <w:p w:rsidR="00B8412D" w:rsidRPr="00F25ABF" w:rsidRDefault="00B841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5ABF">
        <w:rPr>
          <w:szCs w:val="28"/>
        </w:rPr>
        <w:t>от 28 марта 2012 г. N 114-ПП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bookmarkStart w:id="25" w:name="Par927"/>
      <w:bookmarkEnd w:id="25"/>
      <w:r w:rsidRPr="00F25ABF">
        <w:rPr>
          <w:sz w:val="20"/>
          <w:szCs w:val="20"/>
        </w:rPr>
        <w:t>ИЗМЕНЕНИЯ,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ВНОСИМЫЕ В ПОСТАНОВЛЕНИЕ ПРАВИТЕЛЬСТВА МОСКВЫ</w:t>
      </w:r>
    </w:p>
    <w:p w:rsidR="00B8412D" w:rsidRPr="00F25ABF" w:rsidRDefault="00B8412D">
      <w:pPr>
        <w:pStyle w:val="ConsPlusTitle"/>
        <w:jc w:val="center"/>
        <w:rPr>
          <w:sz w:val="20"/>
          <w:szCs w:val="20"/>
        </w:rPr>
      </w:pPr>
      <w:r w:rsidRPr="00F25ABF">
        <w:rPr>
          <w:sz w:val="20"/>
          <w:szCs w:val="20"/>
        </w:rPr>
        <w:t>ОТ 8 ИЮНЯ 2010 Г. N 472-ПП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 В пункте 4 подраздела "Комитет по архитектуре и градостроительству города Москвы (</w:t>
      </w:r>
      <w:proofErr w:type="spellStart"/>
      <w:r w:rsidRPr="00F25ABF">
        <w:rPr>
          <w:szCs w:val="28"/>
        </w:rPr>
        <w:t>Москомархитектура</w:t>
      </w:r>
      <w:proofErr w:type="spellEnd"/>
      <w:r w:rsidRPr="00F25ABF">
        <w:rPr>
          <w:szCs w:val="28"/>
        </w:rPr>
        <w:t>)" раздела "Комплекс градостроительной политики и строительства города Москвы" приложения 1 к постановлению: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1.1. В графе 2 слова "Согласование проекта (паспорта) колористического решения, материалов и проведения работ" заменить словами "Оформление Паспорта колористического решения фасадов зданий, строений, сооружений в городе Москве".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1.2. В графе 6 слова "Не более 30 дней" заменить пунктами 1 и 2 в следующей редакции: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"1. При выдаче Паспорта: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1) 25 календарных дней, за исключением случаев, указанных в подпункте 2 настоящего 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25ABF">
        <w:rPr>
          <w:szCs w:val="28"/>
        </w:rPr>
        <w:t>2) 35 календарных дней - при выдаче Паспорта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 При внесении изменений в Паспорт: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1) при наличии у заявителя ранее выданного Паспорта по форме, утвержденной постановлением Правительства Москвы: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- 15 календарных дней, за исключением случаев, указанных в дефисе втором настоящего подпункта;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25ABF">
        <w:rPr>
          <w:szCs w:val="28"/>
        </w:rPr>
        <w:t>- 25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наследия;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 xml:space="preserve">2) при наличии у заявителя ранее выданного Паспорта по форме, </w:t>
      </w:r>
      <w:r w:rsidRPr="00F25ABF">
        <w:rPr>
          <w:szCs w:val="28"/>
        </w:rPr>
        <w:lastRenderedPageBreak/>
        <w:t xml:space="preserve">утвержденной </w:t>
      </w:r>
      <w:proofErr w:type="spellStart"/>
      <w:r w:rsidRPr="00F25ABF">
        <w:rPr>
          <w:szCs w:val="28"/>
        </w:rPr>
        <w:t>Москомархитектурой</w:t>
      </w:r>
      <w:proofErr w:type="spellEnd"/>
      <w:r w:rsidRPr="00F25ABF">
        <w:rPr>
          <w:szCs w:val="28"/>
        </w:rPr>
        <w:t>: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- 20 календарных дней, за исключением случаев, указанных в дефисе втором настоящего подпункта;</w:t>
      </w:r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25ABF">
        <w:rPr>
          <w:szCs w:val="28"/>
        </w:rPr>
        <w:t>- 30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наследия.".</w:t>
      </w:r>
      <w:proofErr w:type="gramEnd"/>
    </w:p>
    <w:p w:rsidR="00B8412D" w:rsidRPr="00F25ABF" w:rsidRDefault="00B841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25ABF">
        <w:rPr>
          <w:szCs w:val="28"/>
        </w:rPr>
        <w:t>2. Пункт 2 подраздела "Государственное унитарное предприятие города Москвы "Главное архитектурно-планировочное управление" (ГУП "</w:t>
      </w:r>
      <w:proofErr w:type="spellStart"/>
      <w:r w:rsidRPr="00F25ABF">
        <w:rPr>
          <w:szCs w:val="28"/>
        </w:rPr>
        <w:t>ГлавАПУ</w:t>
      </w:r>
      <w:proofErr w:type="spellEnd"/>
      <w:r w:rsidRPr="00F25ABF">
        <w:rPr>
          <w:szCs w:val="28"/>
        </w:rPr>
        <w:t>")" раздела "Комплекс градостроительной политики и строительства города Москвы" приложения 1 к постановлению признать утратившим силу.</w:t>
      </w: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</w:p>
    <w:p w:rsidR="00B8412D" w:rsidRPr="00F25ABF" w:rsidRDefault="00B8412D">
      <w:pPr>
        <w:widowControl w:val="0"/>
        <w:autoSpaceDE w:val="0"/>
        <w:autoSpaceDN w:val="0"/>
        <w:adjustRightInd w:val="0"/>
        <w:rPr>
          <w:szCs w:val="28"/>
        </w:rPr>
      </w:pPr>
    </w:p>
    <w:p w:rsidR="00B8412D" w:rsidRPr="00F25ABF" w:rsidRDefault="00B841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20559" w:rsidRPr="00F25ABF" w:rsidRDefault="00420559"/>
    <w:sectPr w:rsidR="00420559" w:rsidRPr="00F25ABF" w:rsidSect="003D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12D"/>
    <w:rsid w:val="003A7440"/>
    <w:rsid w:val="003D2F28"/>
    <w:rsid w:val="00420559"/>
    <w:rsid w:val="00816498"/>
    <w:rsid w:val="00B83F9E"/>
    <w:rsid w:val="00B8412D"/>
    <w:rsid w:val="00BA141B"/>
    <w:rsid w:val="00DC666A"/>
    <w:rsid w:val="00DF6A39"/>
    <w:rsid w:val="00F2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B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1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84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41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841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12104</Words>
  <Characters>68993</Characters>
  <Application>Microsoft Office Word</Application>
  <DocSecurity>4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avemelianova</dc:creator>
  <cp:lastModifiedBy>Pavel</cp:lastModifiedBy>
  <cp:revision>2</cp:revision>
  <dcterms:created xsi:type="dcterms:W3CDTF">2013-06-27T07:31:00Z</dcterms:created>
  <dcterms:modified xsi:type="dcterms:W3CDTF">2013-06-27T07:31:00Z</dcterms:modified>
</cp:coreProperties>
</file>